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A2A3D" w14:textId="77777777" w:rsidR="005D783E" w:rsidRPr="00BF3D3E" w:rsidRDefault="005D783E" w:rsidP="005D783E">
      <w:pPr>
        <w:spacing w:after="0"/>
        <w:rPr>
          <w:rFonts w:ascii="Times New Roman" w:hAnsi="Times New Roman"/>
          <w:sz w:val="24"/>
          <w:szCs w:val="24"/>
        </w:rPr>
      </w:pPr>
    </w:p>
    <w:p w14:paraId="00F31AC4" w14:textId="77777777" w:rsidR="00617533" w:rsidRDefault="00617533" w:rsidP="00617533">
      <w:pPr>
        <w:spacing w:after="0"/>
        <w:jc w:val="center"/>
        <w:rPr>
          <w:rFonts w:ascii="Times New Roman" w:hAnsi="Times New Roman"/>
          <w:b/>
          <w:sz w:val="24"/>
          <w:szCs w:val="24"/>
        </w:rPr>
      </w:pPr>
      <w:r w:rsidRPr="00357374">
        <w:rPr>
          <w:rFonts w:ascii="Verdana" w:eastAsia="Cambria" w:hAnsi="Verdana"/>
          <w:b/>
          <w:noProof/>
          <w:sz w:val="36"/>
          <w:szCs w:val="36"/>
          <w:lang w:val="en-US" w:eastAsia="en-US"/>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617533">
      <w:pPr>
        <w:spacing w:after="0"/>
        <w:jc w:val="center"/>
        <w:rPr>
          <w:rFonts w:ascii="Times New Roman" w:hAnsi="Times New Roman"/>
          <w:b/>
          <w:sz w:val="24"/>
          <w:szCs w:val="24"/>
        </w:rPr>
      </w:pPr>
    </w:p>
    <w:p w14:paraId="545E44B6" w14:textId="77777777" w:rsidR="00617533" w:rsidRPr="00617533" w:rsidRDefault="00617533" w:rsidP="00617533">
      <w:pPr>
        <w:spacing w:after="0"/>
        <w:jc w:val="center"/>
        <w:rPr>
          <w:rFonts w:ascii="Times New Roman" w:hAnsi="Times New Roman"/>
          <w:b/>
          <w:sz w:val="36"/>
          <w:szCs w:val="36"/>
        </w:rPr>
      </w:pPr>
      <w:r w:rsidRPr="00617533">
        <w:rPr>
          <w:rFonts w:ascii="Times New Roman" w:hAnsi="Times New Roman"/>
          <w:b/>
          <w:sz w:val="36"/>
          <w:szCs w:val="36"/>
        </w:rPr>
        <w:t>Inside Story – December 2017</w:t>
      </w:r>
    </w:p>
    <w:p w14:paraId="3F7EEBFB" w14:textId="77777777" w:rsidR="00617533" w:rsidRDefault="00617533" w:rsidP="00617533">
      <w:pPr>
        <w:spacing w:after="0"/>
        <w:jc w:val="center"/>
        <w:rPr>
          <w:rFonts w:ascii="Times New Roman" w:hAnsi="Times New Roman"/>
          <w:b/>
          <w:sz w:val="24"/>
          <w:szCs w:val="24"/>
        </w:rPr>
      </w:pPr>
    </w:p>
    <w:p w14:paraId="032FD235" w14:textId="77777777" w:rsidR="005D783E" w:rsidRDefault="005D783E" w:rsidP="00617533">
      <w:pPr>
        <w:spacing w:after="0"/>
        <w:jc w:val="center"/>
        <w:rPr>
          <w:rFonts w:ascii="Times New Roman" w:hAnsi="Times New Roman"/>
          <w:b/>
          <w:sz w:val="24"/>
          <w:szCs w:val="24"/>
        </w:rPr>
      </w:pPr>
      <w:r w:rsidRPr="00BF3D3E">
        <w:rPr>
          <w:rFonts w:ascii="Times New Roman" w:hAnsi="Times New Roman"/>
          <w:b/>
          <w:sz w:val="24"/>
          <w:szCs w:val="24"/>
        </w:rPr>
        <w:t xml:space="preserve">Navigating Extensive and Complex Restructuring Processes in France: </w:t>
      </w:r>
      <w:r w:rsidR="00617533">
        <w:rPr>
          <w:rFonts w:ascii="Times New Roman" w:hAnsi="Times New Roman"/>
          <w:b/>
          <w:sz w:val="24"/>
          <w:szCs w:val="24"/>
        </w:rPr>
        <w:br/>
      </w:r>
      <w:r w:rsidRPr="00BF3D3E">
        <w:rPr>
          <w:rFonts w:ascii="Times New Roman" w:hAnsi="Times New Roman"/>
          <w:b/>
          <w:sz w:val="24"/>
          <w:szCs w:val="24"/>
        </w:rPr>
        <w:t xml:space="preserve">The CGG </w:t>
      </w:r>
      <w:r w:rsidR="00BF3D3E">
        <w:rPr>
          <w:rFonts w:ascii="Times New Roman" w:hAnsi="Times New Roman"/>
          <w:b/>
          <w:sz w:val="24"/>
          <w:szCs w:val="24"/>
        </w:rPr>
        <w:t xml:space="preserve">SA </w:t>
      </w:r>
      <w:r w:rsidRPr="00BF3D3E">
        <w:rPr>
          <w:rFonts w:ascii="Times New Roman" w:hAnsi="Times New Roman"/>
          <w:b/>
          <w:sz w:val="24"/>
          <w:szCs w:val="24"/>
        </w:rPr>
        <w:t>Case</w:t>
      </w:r>
    </w:p>
    <w:p w14:paraId="5C9FDC72" w14:textId="77777777" w:rsidR="00617533" w:rsidRDefault="00617533" w:rsidP="00617533">
      <w:pPr>
        <w:spacing w:after="0"/>
        <w:jc w:val="center"/>
        <w:rPr>
          <w:rFonts w:ascii="Times New Roman" w:hAnsi="Times New Roman"/>
          <w:b/>
          <w:sz w:val="24"/>
          <w:szCs w:val="24"/>
        </w:rPr>
      </w:pPr>
    </w:p>
    <w:p w14:paraId="7BD8ED29" w14:textId="616B4D98" w:rsidR="00617533" w:rsidRPr="005D6C09" w:rsidRDefault="00617533" w:rsidP="005D6C09">
      <w:pPr>
        <w:spacing w:after="0"/>
        <w:jc w:val="center"/>
        <w:rPr>
          <w:rFonts w:ascii="Times New Roman" w:hAnsi="Times New Roman"/>
          <w:b/>
          <w:bCs/>
          <w:i/>
          <w:sz w:val="24"/>
          <w:szCs w:val="24"/>
          <w:lang w:val="en-US"/>
        </w:rPr>
      </w:pPr>
      <w:r w:rsidRPr="005D6C09">
        <w:rPr>
          <w:rFonts w:ascii="Times New Roman" w:hAnsi="Times New Roman"/>
          <w:i/>
          <w:sz w:val="24"/>
          <w:szCs w:val="24"/>
        </w:rPr>
        <w:t xml:space="preserve">Hélène </w:t>
      </w:r>
      <w:proofErr w:type="spellStart"/>
      <w:r w:rsidRPr="005D6C09">
        <w:rPr>
          <w:rFonts w:ascii="Times New Roman" w:hAnsi="Times New Roman"/>
          <w:i/>
          <w:sz w:val="24"/>
          <w:szCs w:val="24"/>
        </w:rPr>
        <w:t>Bourbouloux</w:t>
      </w:r>
      <w:proofErr w:type="spellEnd"/>
      <w:r w:rsidR="005D6C09" w:rsidRPr="005D6C09">
        <w:rPr>
          <w:rFonts w:ascii="Times New Roman" w:hAnsi="Times New Roman"/>
          <w:i/>
          <w:sz w:val="24"/>
          <w:szCs w:val="24"/>
        </w:rPr>
        <w:t xml:space="preserve">, </w:t>
      </w:r>
      <w:r w:rsidR="005D6C09" w:rsidRPr="005D6C09">
        <w:rPr>
          <w:rFonts w:ascii="Times New Roman" w:hAnsi="Times New Roman"/>
          <w:i/>
          <w:sz w:val="24"/>
          <w:szCs w:val="24"/>
        </w:rPr>
        <w:br/>
      </w:r>
      <w:bookmarkStart w:id="0" w:name="_GoBack"/>
      <w:proofErr w:type="spellStart"/>
      <w:r w:rsidR="00F55F2D">
        <w:rPr>
          <w:rFonts w:ascii="Times New Roman" w:hAnsi="Times New Roman"/>
          <w:bCs/>
          <w:i/>
          <w:sz w:val="24"/>
          <w:szCs w:val="24"/>
          <w:lang w:val="en-US"/>
        </w:rPr>
        <w:t>Administrat</w:t>
      </w:r>
      <w:r w:rsidR="005D6C09" w:rsidRPr="005D6C09">
        <w:rPr>
          <w:rFonts w:ascii="Times New Roman" w:hAnsi="Times New Roman"/>
          <w:bCs/>
          <w:i/>
          <w:sz w:val="24"/>
          <w:szCs w:val="24"/>
          <w:lang w:val="en-US"/>
        </w:rPr>
        <w:t>eur</w:t>
      </w:r>
      <w:proofErr w:type="spellEnd"/>
      <w:r w:rsidR="005D6C09" w:rsidRPr="005D6C09">
        <w:rPr>
          <w:rFonts w:ascii="Times New Roman" w:hAnsi="Times New Roman"/>
          <w:bCs/>
          <w:i/>
          <w:sz w:val="24"/>
          <w:szCs w:val="24"/>
          <w:lang w:val="en-US"/>
        </w:rPr>
        <w:t xml:space="preserve"> </w:t>
      </w:r>
      <w:proofErr w:type="spellStart"/>
      <w:r w:rsidR="005D6C09" w:rsidRPr="005D6C09">
        <w:rPr>
          <w:rFonts w:ascii="Times New Roman" w:hAnsi="Times New Roman"/>
          <w:bCs/>
          <w:i/>
          <w:sz w:val="24"/>
          <w:szCs w:val="24"/>
          <w:lang w:val="en-US"/>
        </w:rPr>
        <w:t>Judiciaire</w:t>
      </w:r>
      <w:bookmarkEnd w:id="0"/>
      <w:proofErr w:type="spellEnd"/>
      <w:r w:rsidR="005D6C09" w:rsidRPr="005D6C09">
        <w:rPr>
          <w:rFonts w:ascii="Times New Roman" w:hAnsi="Times New Roman"/>
          <w:bCs/>
          <w:i/>
          <w:sz w:val="24"/>
          <w:szCs w:val="24"/>
          <w:lang w:val="en-US"/>
        </w:rPr>
        <w:t>,</w:t>
      </w:r>
      <w:r w:rsidR="005D6C09" w:rsidRPr="005D6C09">
        <w:rPr>
          <w:rFonts w:ascii="Times New Roman" w:hAnsi="Times New Roman"/>
          <w:b/>
          <w:bCs/>
          <w:i/>
          <w:sz w:val="24"/>
          <w:szCs w:val="24"/>
          <w:lang w:val="en-US"/>
        </w:rPr>
        <w:t xml:space="preserve"> </w:t>
      </w:r>
      <w:r w:rsidR="005D6C09" w:rsidRPr="005D6C09">
        <w:rPr>
          <w:rFonts w:ascii="Times New Roman" w:hAnsi="Times New Roman"/>
          <w:i/>
          <w:sz w:val="24"/>
          <w:szCs w:val="24"/>
          <w:lang w:val="en-US"/>
        </w:rPr>
        <w:t>FHB, Paris, France</w:t>
      </w:r>
      <w:r w:rsidR="005D6C09" w:rsidRPr="005D6C09">
        <w:rPr>
          <w:rFonts w:ascii="Times New Roman" w:hAnsi="Times New Roman"/>
          <w:i/>
          <w:sz w:val="24"/>
          <w:szCs w:val="24"/>
        </w:rPr>
        <w:br/>
      </w:r>
      <w:r w:rsidRPr="005D6C09">
        <w:rPr>
          <w:rFonts w:ascii="Times New Roman" w:hAnsi="Times New Roman"/>
          <w:i/>
          <w:sz w:val="24"/>
          <w:szCs w:val="24"/>
        </w:rPr>
        <w:t>helene.bourbouloux@fhbx.eu</w:t>
      </w:r>
    </w:p>
    <w:p w14:paraId="4C0F3661" w14:textId="77777777" w:rsidR="00617533" w:rsidRPr="00BF3D3E" w:rsidRDefault="00617533" w:rsidP="00617533">
      <w:pPr>
        <w:spacing w:after="0"/>
        <w:jc w:val="center"/>
        <w:rPr>
          <w:rFonts w:ascii="Times New Roman" w:hAnsi="Times New Roman"/>
          <w:b/>
          <w:sz w:val="24"/>
          <w:szCs w:val="24"/>
        </w:rPr>
      </w:pPr>
    </w:p>
    <w:p w14:paraId="7EA60412" w14:textId="77777777" w:rsidR="005D783E" w:rsidRPr="00BF3D3E" w:rsidRDefault="005D783E" w:rsidP="005D783E">
      <w:pPr>
        <w:spacing w:after="0"/>
        <w:rPr>
          <w:rFonts w:ascii="Times New Roman" w:hAnsi="Times New Roman"/>
          <w:sz w:val="24"/>
          <w:szCs w:val="24"/>
        </w:rPr>
      </w:pPr>
    </w:p>
    <w:p w14:paraId="41F728C4" w14:textId="77777777" w:rsidR="005D783E" w:rsidRPr="00BF3D3E" w:rsidRDefault="005D783E" w:rsidP="005D783E">
      <w:pPr>
        <w:spacing w:after="0"/>
        <w:rPr>
          <w:rFonts w:ascii="Times New Roman" w:hAnsi="Times New Roman"/>
          <w:i/>
          <w:sz w:val="24"/>
          <w:szCs w:val="24"/>
        </w:rPr>
      </w:pPr>
      <w:r w:rsidRPr="00BF3D3E">
        <w:rPr>
          <w:rFonts w:ascii="Times New Roman" w:hAnsi="Times New Roman"/>
          <w:i/>
          <w:sz w:val="24"/>
          <w:szCs w:val="24"/>
        </w:rPr>
        <w:t>Introduction</w:t>
      </w:r>
    </w:p>
    <w:p w14:paraId="41E3B55B" w14:textId="77777777" w:rsidR="005D783E" w:rsidRPr="00BF3D3E" w:rsidRDefault="005D783E" w:rsidP="005D783E">
      <w:pPr>
        <w:spacing w:after="0"/>
        <w:rPr>
          <w:rFonts w:ascii="Times New Roman" w:hAnsi="Times New Roman"/>
          <w:sz w:val="24"/>
          <w:szCs w:val="24"/>
        </w:rPr>
      </w:pPr>
    </w:p>
    <w:p w14:paraId="57B128D7" w14:textId="77777777" w:rsidR="005D783E" w:rsidRPr="00BF3D3E" w:rsidRDefault="005D783E" w:rsidP="005D783E">
      <w:pPr>
        <w:spacing w:after="0"/>
        <w:rPr>
          <w:rFonts w:ascii="Times New Roman" w:hAnsi="Times New Roman"/>
          <w:sz w:val="24"/>
          <w:szCs w:val="24"/>
        </w:rPr>
      </w:pPr>
      <w:r w:rsidRPr="00BF3D3E">
        <w:rPr>
          <w:rFonts w:ascii="Times New Roman" w:hAnsi="Times New Roman"/>
          <w:sz w:val="24"/>
          <w:szCs w:val="24"/>
        </w:rPr>
        <w:t>CGG SA is the holding company of the CGG</w:t>
      </w:r>
      <w:r w:rsidR="00145356" w:rsidRPr="00BF3D3E">
        <w:rPr>
          <w:rFonts w:ascii="Times New Roman" w:hAnsi="Times New Roman"/>
          <w:sz w:val="24"/>
          <w:szCs w:val="24"/>
        </w:rPr>
        <w:t xml:space="preserve"> Group</w:t>
      </w:r>
      <w:r w:rsidRPr="00BF3D3E">
        <w:rPr>
          <w:rFonts w:ascii="Times New Roman" w:hAnsi="Times New Roman"/>
          <w:sz w:val="24"/>
          <w:szCs w:val="24"/>
        </w:rPr>
        <w:t>, one of the leader</w:t>
      </w:r>
      <w:r w:rsidR="00145356" w:rsidRPr="00BF3D3E">
        <w:rPr>
          <w:rFonts w:ascii="Times New Roman" w:hAnsi="Times New Roman"/>
          <w:sz w:val="24"/>
          <w:szCs w:val="24"/>
        </w:rPr>
        <w:t>s</w:t>
      </w:r>
      <w:r w:rsidRPr="00BF3D3E">
        <w:rPr>
          <w:rFonts w:ascii="Times New Roman" w:hAnsi="Times New Roman"/>
          <w:sz w:val="24"/>
          <w:szCs w:val="24"/>
        </w:rPr>
        <w:t xml:space="preserve"> in the geophysical and geological services industry in the world. </w:t>
      </w:r>
      <w:r w:rsidR="00D31877">
        <w:rPr>
          <w:rFonts w:ascii="Times New Roman" w:hAnsi="Times New Roman"/>
          <w:sz w:val="24"/>
          <w:szCs w:val="24"/>
        </w:rPr>
        <w:t xml:space="preserve">The </w:t>
      </w:r>
      <w:r w:rsidRPr="00BF3D3E">
        <w:rPr>
          <w:rFonts w:ascii="Times New Roman" w:hAnsi="Times New Roman"/>
          <w:sz w:val="24"/>
          <w:szCs w:val="24"/>
        </w:rPr>
        <w:t xml:space="preserve">CGG </w:t>
      </w:r>
      <w:r w:rsidR="00D31877">
        <w:rPr>
          <w:rFonts w:ascii="Times New Roman" w:hAnsi="Times New Roman"/>
          <w:sz w:val="24"/>
          <w:szCs w:val="24"/>
        </w:rPr>
        <w:t xml:space="preserve">Group </w:t>
      </w:r>
      <w:r w:rsidRPr="00BF3D3E">
        <w:rPr>
          <w:rFonts w:ascii="Times New Roman" w:hAnsi="Times New Roman"/>
          <w:sz w:val="24"/>
          <w:szCs w:val="24"/>
        </w:rPr>
        <w:t xml:space="preserve">provides a wide range of services for the acquisition, the processing and the interpretation of seismic data. </w:t>
      </w:r>
      <w:r w:rsidR="00145356" w:rsidRPr="00BF3D3E">
        <w:rPr>
          <w:rFonts w:ascii="Times New Roman" w:hAnsi="Times New Roman"/>
          <w:sz w:val="24"/>
          <w:szCs w:val="24"/>
        </w:rPr>
        <w:t xml:space="preserve">Its </w:t>
      </w:r>
      <w:r w:rsidRPr="00BF3D3E">
        <w:rPr>
          <w:rFonts w:ascii="Times New Roman" w:hAnsi="Times New Roman"/>
          <w:sz w:val="24"/>
          <w:szCs w:val="24"/>
        </w:rPr>
        <w:t xml:space="preserve">clients </w:t>
      </w:r>
      <w:r w:rsidR="00145356" w:rsidRPr="00BF3D3E">
        <w:rPr>
          <w:rFonts w:ascii="Times New Roman" w:hAnsi="Times New Roman"/>
          <w:sz w:val="24"/>
          <w:szCs w:val="24"/>
        </w:rPr>
        <w:t xml:space="preserve">are </w:t>
      </w:r>
      <w:r w:rsidRPr="00BF3D3E">
        <w:rPr>
          <w:rFonts w:ascii="Times New Roman" w:hAnsi="Times New Roman"/>
          <w:sz w:val="24"/>
          <w:szCs w:val="24"/>
        </w:rPr>
        <w:t>mainly oil and gas companies using seismic imaging as a support for exploring and developing their reserves</w:t>
      </w:r>
      <w:r w:rsidR="00145356" w:rsidRPr="00BF3D3E">
        <w:rPr>
          <w:rFonts w:ascii="Times New Roman" w:hAnsi="Times New Roman"/>
          <w:sz w:val="24"/>
          <w:szCs w:val="24"/>
        </w:rPr>
        <w:t xml:space="preserve">, to whom </w:t>
      </w:r>
      <w:r w:rsidR="00D31877">
        <w:rPr>
          <w:rFonts w:ascii="Times New Roman" w:hAnsi="Times New Roman"/>
          <w:sz w:val="24"/>
          <w:szCs w:val="24"/>
        </w:rPr>
        <w:t xml:space="preserve">the group </w:t>
      </w:r>
      <w:r w:rsidR="00145356" w:rsidRPr="00BF3D3E">
        <w:rPr>
          <w:rFonts w:ascii="Times New Roman" w:hAnsi="Times New Roman"/>
          <w:sz w:val="24"/>
          <w:szCs w:val="24"/>
        </w:rPr>
        <w:t xml:space="preserve">provides the means for </w:t>
      </w:r>
      <w:r w:rsidRPr="00BF3D3E">
        <w:rPr>
          <w:rFonts w:ascii="Times New Roman" w:hAnsi="Times New Roman"/>
          <w:sz w:val="24"/>
          <w:szCs w:val="24"/>
        </w:rPr>
        <w:t xml:space="preserve">a comprehensive understanding of subsurface targets and their geological settings. </w:t>
      </w:r>
      <w:r w:rsidR="00D31877">
        <w:rPr>
          <w:rFonts w:ascii="Times New Roman" w:hAnsi="Times New Roman"/>
          <w:sz w:val="24"/>
          <w:szCs w:val="24"/>
        </w:rPr>
        <w:t xml:space="preserve">The </w:t>
      </w:r>
      <w:r w:rsidRPr="00BF3D3E">
        <w:rPr>
          <w:rFonts w:ascii="Times New Roman" w:hAnsi="Times New Roman"/>
          <w:sz w:val="24"/>
          <w:szCs w:val="24"/>
        </w:rPr>
        <w:t xml:space="preserve">CGG </w:t>
      </w:r>
      <w:r w:rsidR="00D31877">
        <w:rPr>
          <w:rFonts w:ascii="Times New Roman" w:hAnsi="Times New Roman"/>
          <w:sz w:val="24"/>
          <w:szCs w:val="24"/>
        </w:rPr>
        <w:t xml:space="preserve">Group </w:t>
      </w:r>
      <w:r w:rsidRPr="00BF3D3E">
        <w:rPr>
          <w:rFonts w:ascii="Times New Roman" w:hAnsi="Times New Roman"/>
          <w:sz w:val="24"/>
          <w:szCs w:val="24"/>
        </w:rPr>
        <w:t xml:space="preserve">delivers its unique expertise in geoscience technology and project management through its three complementary business divisions: </w:t>
      </w:r>
      <w:r w:rsidR="00145356" w:rsidRPr="00BF3D3E">
        <w:rPr>
          <w:rFonts w:ascii="Times New Roman" w:hAnsi="Times New Roman"/>
          <w:sz w:val="24"/>
          <w:szCs w:val="24"/>
        </w:rPr>
        <w:t>E</w:t>
      </w:r>
      <w:r w:rsidRPr="00BF3D3E">
        <w:rPr>
          <w:rFonts w:ascii="Times New Roman" w:hAnsi="Times New Roman"/>
          <w:sz w:val="24"/>
          <w:szCs w:val="24"/>
        </w:rPr>
        <w:t xml:space="preserve">quipment, </w:t>
      </w:r>
      <w:r w:rsidR="00145356" w:rsidRPr="00BF3D3E">
        <w:rPr>
          <w:rFonts w:ascii="Times New Roman" w:hAnsi="Times New Roman"/>
          <w:sz w:val="24"/>
          <w:szCs w:val="24"/>
        </w:rPr>
        <w:t>A</w:t>
      </w:r>
      <w:r w:rsidRPr="00BF3D3E">
        <w:rPr>
          <w:rFonts w:ascii="Times New Roman" w:hAnsi="Times New Roman"/>
          <w:sz w:val="24"/>
          <w:szCs w:val="24"/>
        </w:rPr>
        <w:t>cquisition and GGR (Geology, Geophysics and Reservoir).</w:t>
      </w:r>
      <w:r w:rsidR="00145356" w:rsidRPr="00BF3D3E">
        <w:rPr>
          <w:rFonts w:ascii="Times New Roman" w:hAnsi="Times New Roman"/>
          <w:sz w:val="24"/>
          <w:szCs w:val="24"/>
        </w:rPr>
        <w:t xml:space="preserve"> </w:t>
      </w:r>
      <w:r w:rsidRPr="00BF3D3E">
        <w:rPr>
          <w:rFonts w:ascii="Times New Roman" w:hAnsi="Times New Roman"/>
          <w:sz w:val="24"/>
          <w:szCs w:val="24"/>
        </w:rPr>
        <w:t xml:space="preserve">The group has more than 50 sites worldwide </w:t>
      </w:r>
      <w:r w:rsidR="00145356" w:rsidRPr="00BF3D3E">
        <w:rPr>
          <w:rFonts w:ascii="Times New Roman" w:hAnsi="Times New Roman"/>
          <w:sz w:val="24"/>
          <w:szCs w:val="24"/>
        </w:rPr>
        <w:t xml:space="preserve">spread across </w:t>
      </w:r>
      <w:r w:rsidRPr="00BF3D3E">
        <w:rPr>
          <w:rFonts w:ascii="Times New Roman" w:hAnsi="Times New Roman"/>
          <w:sz w:val="24"/>
          <w:szCs w:val="24"/>
        </w:rPr>
        <w:t>5 continents with two main decision centr</w:t>
      </w:r>
      <w:r w:rsidR="00145356" w:rsidRPr="00BF3D3E">
        <w:rPr>
          <w:rFonts w:ascii="Times New Roman" w:hAnsi="Times New Roman"/>
          <w:sz w:val="24"/>
          <w:szCs w:val="24"/>
        </w:rPr>
        <w:t>e</w:t>
      </w:r>
      <w:r w:rsidRPr="00BF3D3E">
        <w:rPr>
          <w:rFonts w:ascii="Times New Roman" w:hAnsi="Times New Roman"/>
          <w:sz w:val="24"/>
          <w:szCs w:val="24"/>
        </w:rPr>
        <w:t>s in France and the U</w:t>
      </w:r>
      <w:r w:rsidR="00145356" w:rsidRPr="00BF3D3E">
        <w:rPr>
          <w:rFonts w:ascii="Times New Roman" w:hAnsi="Times New Roman"/>
          <w:sz w:val="24"/>
          <w:szCs w:val="24"/>
        </w:rPr>
        <w:t xml:space="preserve">nited </w:t>
      </w:r>
      <w:r w:rsidRPr="00BF3D3E">
        <w:rPr>
          <w:rFonts w:ascii="Times New Roman" w:hAnsi="Times New Roman"/>
          <w:sz w:val="24"/>
          <w:szCs w:val="24"/>
        </w:rPr>
        <w:t>S</w:t>
      </w:r>
      <w:r w:rsidR="00145356" w:rsidRPr="00BF3D3E">
        <w:rPr>
          <w:rFonts w:ascii="Times New Roman" w:hAnsi="Times New Roman"/>
          <w:sz w:val="24"/>
          <w:szCs w:val="24"/>
        </w:rPr>
        <w:t>tates</w:t>
      </w:r>
      <w:r w:rsidRPr="00BF3D3E">
        <w:rPr>
          <w:rFonts w:ascii="Times New Roman" w:hAnsi="Times New Roman"/>
          <w:sz w:val="24"/>
          <w:szCs w:val="24"/>
        </w:rPr>
        <w:t>. CGG SA</w:t>
      </w:r>
      <w:r w:rsidR="00D31877">
        <w:rPr>
          <w:rFonts w:ascii="Times New Roman" w:hAnsi="Times New Roman"/>
          <w:sz w:val="24"/>
          <w:szCs w:val="24"/>
        </w:rPr>
        <w:t>, its holding company,</w:t>
      </w:r>
      <w:r w:rsidRPr="00BF3D3E">
        <w:rPr>
          <w:rFonts w:ascii="Times New Roman" w:hAnsi="Times New Roman"/>
          <w:sz w:val="24"/>
          <w:szCs w:val="24"/>
        </w:rPr>
        <w:t xml:space="preserve"> is list</w:t>
      </w:r>
      <w:r w:rsidR="00145356" w:rsidRPr="00BF3D3E">
        <w:rPr>
          <w:rFonts w:ascii="Times New Roman" w:hAnsi="Times New Roman"/>
          <w:sz w:val="24"/>
          <w:szCs w:val="24"/>
        </w:rPr>
        <w:t>ed</w:t>
      </w:r>
      <w:r w:rsidRPr="00BF3D3E">
        <w:rPr>
          <w:rFonts w:ascii="Times New Roman" w:hAnsi="Times New Roman"/>
          <w:sz w:val="24"/>
          <w:szCs w:val="24"/>
        </w:rPr>
        <w:t xml:space="preserve"> </w:t>
      </w:r>
      <w:r w:rsidR="00145356" w:rsidRPr="00BF3D3E">
        <w:rPr>
          <w:rFonts w:ascii="Times New Roman" w:hAnsi="Times New Roman"/>
          <w:sz w:val="24"/>
          <w:szCs w:val="24"/>
        </w:rPr>
        <w:t xml:space="preserve">on both </w:t>
      </w:r>
      <w:r w:rsidRPr="00BF3D3E">
        <w:rPr>
          <w:rFonts w:ascii="Times New Roman" w:hAnsi="Times New Roman"/>
          <w:sz w:val="24"/>
          <w:szCs w:val="24"/>
        </w:rPr>
        <w:t>the NYSE and EURONEXT PARIS</w:t>
      </w:r>
      <w:r w:rsidR="00145356" w:rsidRPr="00BF3D3E">
        <w:rPr>
          <w:rFonts w:ascii="Times New Roman" w:hAnsi="Times New Roman"/>
          <w:sz w:val="24"/>
          <w:szCs w:val="24"/>
        </w:rPr>
        <w:t xml:space="preserve"> exchanges</w:t>
      </w:r>
      <w:r w:rsidRPr="00BF3D3E">
        <w:rPr>
          <w:rFonts w:ascii="Times New Roman" w:hAnsi="Times New Roman"/>
          <w:sz w:val="24"/>
          <w:szCs w:val="24"/>
        </w:rPr>
        <w:t>.</w:t>
      </w:r>
    </w:p>
    <w:p w14:paraId="4278B691" w14:textId="77777777" w:rsidR="00145356" w:rsidRPr="00BF3D3E" w:rsidRDefault="00145356" w:rsidP="005D783E">
      <w:pPr>
        <w:spacing w:after="0"/>
        <w:rPr>
          <w:rFonts w:ascii="Times New Roman" w:hAnsi="Times New Roman"/>
          <w:sz w:val="24"/>
          <w:szCs w:val="24"/>
        </w:rPr>
      </w:pPr>
    </w:p>
    <w:p w14:paraId="2C00B92F" w14:textId="77777777" w:rsidR="005D783E" w:rsidRPr="00BF3D3E" w:rsidRDefault="00D31877" w:rsidP="005D783E">
      <w:pPr>
        <w:spacing w:after="0"/>
        <w:rPr>
          <w:rFonts w:ascii="Times New Roman" w:hAnsi="Times New Roman"/>
          <w:sz w:val="24"/>
          <w:szCs w:val="24"/>
        </w:rPr>
      </w:pPr>
      <w:r>
        <w:rPr>
          <w:rFonts w:ascii="Times New Roman" w:hAnsi="Times New Roman"/>
          <w:sz w:val="24"/>
          <w:szCs w:val="24"/>
        </w:rPr>
        <w:t xml:space="preserve">The </w:t>
      </w:r>
      <w:r w:rsidR="005D783E" w:rsidRPr="00BF3D3E">
        <w:rPr>
          <w:rFonts w:ascii="Times New Roman" w:hAnsi="Times New Roman"/>
          <w:sz w:val="24"/>
          <w:szCs w:val="24"/>
        </w:rPr>
        <w:t xml:space="preserve">CGG </w:t>
      </w:r>
      <w:r>
        <w:rPr>
          <w:rFonts w:ascii="Times New Roman" w:hAnsi="Times New Roman"/>
          <w:sz w:val="24"/>
          <w:szCs w:val="24"/>
        </w:rPr>
        <w:t xml:space="preserve">Group </w:t>
      </w:r>
      <w:r w:rsidR="00145356" w:rsidRPr="00BF3D3E">
        <w:rPr>
          <w:rFonts w:ascii="Times New Roman" w:hAnsi="Times New Roman"/>
          <w:sz w:val="24"/>
          <w:szCs w:val="24"/>
        </w:rPr>
        <w:t xml:space="preserve">has experienced problems in the past few years, leading to its </w:t>
      </w:r>
      <w:r w:rsidR="005D783E" w:rsidRPr="00BF3D3E">
        <w:rPr>
          <w:rFonts w:ascii="Times New Roman" w:hAnsi="Times New Roman"/>
          <w:sz w:val="24"/>
          <w:szCs w:val="24"/>
        </w:rPr>
        <w:t xml:space="preserve">consolidated turnover </w:t>
      </w:r>
      <w:r w:rsidR="00145356" w:rsidRPr="00BF3D3E">
        <w:rPr>
          <w:rFonts w:ascii="Times New Roman" w:hAnsi="Times New Roman"/>
          <w:sz w:val="24"/>
          <w:szCs w:val="24"/>
        </w:rPr>
        <w:t xml:space="preserve">dropping </w:t>
      </w:r>
      <w:r w:rsidR="005D783E" w:rsidRPr="00BF3D3E">
        <w:rPr>
          <w:rFonts w:ascii="Times New Roman" w:hAnsi="Times New Roman"/>
          <w:sz w:val="24"/>
          <w:szCs w:val="24"/>
        </w:rPr>
        <w:t xml:space="preserve">from </w:t>
      </w:r>
      <w:r w:rsidR="00145356" w:rsidRPr="00BF3D3E">
        <w:rPr>
          <w:rFonts w:ascii="Times New Roman" w:hAnsi="Times New Roman"/>
          <w:sz w:val="24"/>
          <w:szCs w:val="24"/>
        </w:rPr>
        <w:t>USD 3.766 billion (</w:t>
      </w:r>
      <w:r w:rsidR="005D783E" w:rsidRPr="00BF3D3E">
        <w:rPr>
          <w:rFonts w:ascii="Times New Roman" w:hAnsi="Times New Roman"/>
          <w:sz w:val="24"/>
          <w:szCs w:val="24"/>
        </w:rPr>
        <w:t>2013</w:t>
      </w:r>
      <w:r w:rsidR="00145356" w:rsidRPr="00BF3D3E">
        <w:rPr>
          <w:rFonts w:ascii="Times New Roman" w:hAnsi="Times New Roman"/>
          <w:sz w:val="24"/>
          <w:szCs w:val="24"/>
        </w:rPr>
        <w:t>)</w:t>
      </w:r>
      <w:r w:rsidR="005D783E" w:rsidRPr="00BF3D3E">
        <w:rPr>
          <w:rFonts w:ascii="Times New Roman" w:hAnsi="Times New Roman"/>
          <w:sz w:val="24"/>
          <w:szCs w:val="24"/>
        </w:rPr>
        <w:t xml:space="preserve"> to </w:t>
      </w:r>
      <w:r w:rsidR="00145356" w:rsidRPr="00BF3D3E">
        <w:rPr>
          <w:rFonts w:ascii="Times New Roman" w:hAnsi="Times New Roman"/>
          <w:sz w:val="24"/>
          <w:szCs w:val="24"/>
        </w:rPr>
        <w:t xml:space="preserve">USD </w:t>
      </w:r>
      <w:r w:rsidR="005D783E" w:rsidRPr="00BF3D3E">
        <w:rPr>
          <w:rFonts w:ascii="Times New Roman" w:hAnsi="Times New Roman"/>
          <w:sz w:val="24"/>
          <w:szCs w:val="24"/>
        </w:rPr>
        <w:t>1</w:t>
      </w:r>
      <w:r w:rsidR="00145356" w:rsidRPr="00BF3D3E">
        <w:rPr>
          <w:rFonts w:ascii="Times New Roman" w:hAnsi="Times New Roman"/>
          <w:sz w:val="24"/>
          <w:szCs w:val="24"/>
        </w:rPr>
        <w:t>.</w:t>
      </w:r>
      <w:r w:rsidR="005D783E" w:rsidRPr="00BF3D3E">
        <w:rPr>
          <w:rFonts w:ascii="Times New Roman" w:hAnsi="Times New Roman"/>
          <w:sz w:val="24"/>
          <w:szCs w:val="24"/>
        </w:rPr>
        <w:t>196</w:t>
      </w:r>
      <w:r w:rsidR="00145356" w:rsidRPr="00BF3D3E">
        <w:rPr>
          <w:rFonts w:ascii="Times New Roman" w:hAnsi="Times New Roman"/>
          <w:sz w:val="24"/>
          <w:szCs w:val="24"/>
        </w:rPr>
        <w:t xml:space="preserve"> billion</w:t>
      </w:r>
      <w:r w:rsidR="005D783E" w:rsidRPr="00BF3D3E">
        <w:rPr>
          <w:rFonts w:ascii="Times New Roman" w:hAnsi="Times New Roman"/>
          <w:sz w:val="24"/>
          <w:szCs w:val="24"/>
        </w:rPr>
        <w:t xml:space="preserve"> </w:t>
      </w:r>
      <w:r w:rsidR="00145356" w:rsidRPr="00BF3D3E">
        <w:rPr>
          <w:rFonts w:ascii="Times New Roman" w:hAnsi="Times New Roman"/>
          <w:sz w:val="24"/>
          <w:szCs w:val="24"/>
        </w:rPr>
        <w:t>(</w:t>
      </w:r>
      <w:r w:rsidR="005D783E" w:rsidRPr="00BF3D3E">
        <w:rPr>
          <w:rFonts w:ascii="Times New Roman" w:hAnsi="Times New Roman"/>
          <w:sz w:val="24"/>
          <w:szCs w:val="24"/>
        </w:rPr>
        <w:t>2016</w:t>
      </w:r>
      <w:r w:rsidR="00145356" w:rsidRPr="00BF3D3E">
        <w:rPr>
          <w:rFonts w:ascii="Times New Roman" w:hAnsi="Times New Roman"/>
          <w:sz w:val="24"/>
          <w:szCs w:val="24"/>
        </w:rPr>
        <w:t>)</w:t>
      </w:r>
      <w:r w:rsidR="005D783E" w:rsidRPr="00BF3D3E">
        <w:rPr>
          <w:rFonts w:ascii="Times New Roman" w:hAnsi="Times New Roman"/>
          <w:sz w:val="24"/>
          <w:szCs w:val="24"/>
        </w:rPr>
        <w:t xml:space="preserve">. </w:t>
      </w:r>
      <w:r w:rsidR="00145356" w:rsidRPr="00BF3D3E">
        <w:rPr>
          <w:rFonts w:ascii="Times New Roman" w:hAnsi="Times New Roman"/>
          <w:sz w:val="24"/>
          <w:szCs w:val="24"/>
        </w:rPr>
        <w:t xml:space="preserve">Accumulated consolidated losses over the past three years totalled USD </w:t>
      </w:r>
      <w:r w:rsidR="005D783E" w:rsidRPr="00BF3D3E">
        <w:rPr>
          <w:rFonts w:ascii="Times New Roman" w:hAnsi="Times New Roman"/>
          <w:sz w:val="24"/>
          <w:szCs w:val="24"/>
        </w:rPr>
        <w:t>3</w:t>
      </w:r>
      <w:r w:rsidR="00145356" w:rsidRPr="00BF3D3E">
        <w:rPr>
          <w:rFonts w:ascii="Times New Roman" w:hAnsi="Times New Roman"/>
          <w:sz w:val="24"/>
          <w:szCs w:val="24"/>
        </w:rPr>
        <w:t>.</w:t>
      </w:r>
      <w:r w:rsidR="005D783E" w:rsidRPr="00BF3D3E">
        <w:rPr>
          <w:rFonts w:ascii="Times New Roman" w:hAnsi="Times New Roman"/>
          <w:sz w:val="24"/>
          <w:szCs w:val="24"/>
        </w:rPr>
        <w:t xml:space="preserve">170 </w:t>
      </w:r>
      <w:r w:rsidR="00145356" w:rsidRPr="00BF3D3E">
        <w:rPr>
          <w:rFonts w:ascii="Times New Roman" w:hAnsi="Times New Roman"/>
          <w:sz w:val="24"/>
          <w:szCs w:val="24"/>
        </w:rPr>
        <w:t>billion</w:t>
      </w:r>
      <w:r w:rsidR="005D783E" w:rsidRPr="00BF3D3E">
        <w:rPr>
          <w:rFonts w:ascii="Times New Roman" w:hAnsi="Times New Roman"/>
          <w:sz w:val="24"/>
          <w:szCs w:val="24"/>
        </w:rPr>
        <w:t>.</w:t>
      </w:r>
      <w:r w:rsidR="00145356" w:rsidRPr="00BF3D3E">
        <w:rPr>
          <w:rFonts w:ascii="Times New Roman" w:hAnsi="Times New Roman"/>
          <w:sz w:val="24"/>
          <w:szCs w:val="24"/>
        </w:rPr>
        <w:t xml:space="preserve"> The inevitable need for a restructuring process also led to one of the most important cases seen in France in recent years for the financial, economic and social issues it contained. Proceedings took place in two phases </w:t>
      </w:r>
      <w:r w:rsidR="00DE5F99" w:rsidRPr="00BF3D3E">
        <w:rPr>
          <w:rFonts w:ascii="Times New Roman" w:hAnsi="Times New Roman"/>
          <w:sz w:val="24"/>
          <w:szCs w:val="24"/>
        </w:rPr>
        <w:t xml:space="preserve">across 2017 </w:t>
      </w:r>
      <w:r w:rsidR="00145356" w:rsidRPr="00BF3D3E">
        <w:rPr>
          <w:rFonts w:ascii="Times New Roman" w:hAnsi="Times New Roman"/>
          <w:sz w:val="24"/>
          <w:szCs w:val="24"/>
        </w:rPr>
        <w:t xml:space="preserve">together lasting nearly a year. The first of these was a </w:t>
      </w:r>
      <w:proofErr w:type="spellStart"/>
      <w:r w:rsidR="00145356" w:rsidRPr="00BF3D3E">
        <w:rPr>
          <w:rFonts w:ascii="Times New Roman" w:hAnsi="Times New Roman"/>
          <w:i/>
          <w:sz w:val="24"/>
          <w:szCs w:val="24"/>
        </w:rPr>
        <w:t>mandat</w:t>
      </w:r>
      <w:proofErr w:type="spellEnd"/>
      <w:r w:rsidR="00145356" w:rsidRPr="00BF3D3E">
        <w:rPr>
          <w:rFonts w:ascii="Times New Roman" w:hAnsi="Times New Roman"/>
          <w:i/>
          <w:sz w:val="24"/>
          <w:szCs w:val="24"/>
        </w:rPr>
        <w:t xml:space="preserve"> ad hoc</w:t>
      </w:r>
      <w:r w:rsidR="00145356" w:rsidRPr="00BF3D3E">
        <w:rPr>
          <w:rFonts w:ascii="Times New Roman" w:hAnsi="Times New Roman"/>
          <w:sz w:val="24"/>
          <w:szCs w:val="24"/>
        </w:rPr>
        <w:t xml:space="preserve"> (ad hoc mandate) that began on 27 February and continued to 13 June</w:t>
      </w:r>
      <w:r w:rsidR="00DE5F99" w:rsidRPr="00BF3D3E">
        <w:rPr>
          <w:rFonts w:ascii="Times New Roman" w:hAnsi="Times New Roman"/>
          <w:sz w:val="24"/>
          <w:szCs w:val="24"/>
        </w:rPr>
        <w:t>.</w:t>
      </w:r>
      <w:r w:rsidR="00145356" w:rsidRPr="00BF3D3E">
        <w:rPr>
          <w:rFonts w:ascii="Times New Roman" w:hAnsi="Times New Roman"/>
          <w:sz w:val="24"/>
          <w:szCs w:val="24"/>
        </w:rPr>
        <w:t xml:space="preserve"> </w:t>
      </w:r>
      <w:r w:rsidR="00DE5F99" w:rsidRPr="00BF3D3E">
        <w:rPr>
          <w:rFonts w:ascii="Times New Roman" w:hAnsi="Times New Roman"/>
          <w:sz w:val="24"/>
          <w:szCs w:val="24"/>
        </w:rPr>
        <w:t>The second, following positive discussions with creditors and shareholders,</w:t>
      </w:r>
      <w:r w:rsidR="00145356" w:rsidRPr="00BF3D3E">
        <w:rPr>
          <w:rFonts w:ascii="Times New Roman" w:hAnsi="Times New Roman"/>
          <w:sz w:val="24"/>
          <w:szCs w:val="24"/>
        </w:rPr>
        <w:t xml:space="preserve"> consisted of </w:t>
      </w:r>
      <w:proofErr w:type="spellStart"/>
      <w:r w:rsidR="00145356" w:rsidRPr="00BF3D3E">
        <w:rPr>
          <w:rFonts w:ascii="Times New Roman" w:hAnsi="Times New Roman"/>
          <w:i/>
          <w:sz w:val="24"/>
          <w:szCs w:val="24"/>
        </w:rPr>
        <w:t>sauvegarde</w:t>
      </w:r>
      <w:proofErr w:type="spellEnd"/>
      <w:r w:rsidR="00145356" w:rsidRPr="00BF3D3E">
        <w:rPr>
          <w:rFonts w:ascii="Times New Roman" w:hAnsi="Times New Roman"/>
          <w:sz w:val="24"/>
          <w:szCs w:val="24"/>
        </w:rPr>
        <w:t xml:space="preserve"> (safeguard) proceedings that were opened on 14 June and which ended with confirmation of a </w:t>
      </w:r>
      <w:r w:rsidR="00703D03" w:rsidRPr="00BF3D3E">
        <w:rPr>
          <w:rFonts w:ascii="Times New Roman" w:hAnsi="Times New Roman"/>
          <w:sz w:val="24"/>
          <w:szCs w:val="24"/>
        </w:rPr>
        <w:t>restructuring</w:t>
      </w:r>
      <w:r w:rsidR="00145356" w:rsidRPr="00BF3D3E">
        <w:rPr>
          <w:rFonts w:ascii="Times New Roman" w:hAnsi="Times New Roman"/>
          <w:sz w:val="24"/>
          <w:szCs w:val="24"/>
        </w:rPr>
        <w:t xml:space="preserve"> plan on 1 December.</w:t>
      </w:r>
      <w:r w:rsidR="00DE5F99" w:rsidRPr="00BF3D3E">
        <w:rPr>
          <w:rFonts w:ascii="Times New Roman" w:hAnsi="Times New Roman"/>
          <w:sz w:val="24"/>
          <w:szCs w:val="24"/>
        </w:rPr>
        <w:t xml:space="preserve"> Implementation of the </w:t>
      </w:r>
      <w:r w:rsidR="00703D03" w:rsidRPr="00BF3D3E">
        <w:rPr>
          <w:rFonts w:ascii="Times New Roman" w:hAnsi="Times New Roman"/>
          <w:sz w:val="24"/>
          <w:szCs w:val="24"/>
        </w:rPr>
        <w:t>restructuring</w:t>
      </w:r>
      <w:r w:rsidR="00DE5F99" w:rsidRPr="00BF3D3E">
        <w:rPr>
          <w:rFonts w:ascii="Times New Roman" w:hAnsi="Times New Roman"/>
          <w:sz w:val="24"/>
          <w:szCs w:val="24"/>
        </w:rPr>
        <w:t xml:space="preserve"> plan is scheduled to be completed by the end of February 2018.</w:t>
      </w:r>
    </w:p>
    <w:p w14:paraId="32CD181E" w14:textId="77777777" w:rsidR="00145356" w:rsidRPr="00BF3D3E" w:rsidRDefault="00145356" w:rsidP="005D783E">
      <w:pPr>
        <w:spacing w:after="0"/>
        <w:rPr>
          <w:rFonts w:ascii="Times New Roman" w:hAnsi="Times New Roman"/>
          <w:sz w:val="24"/>
          <w:szCs w:val="24"/>
        </w:rPr>
      </w:pPr>
    </w:p>
    <w:p w14:paraId="0122FACA" w14:textId="77777777" w:rsidR="00DE5F99" w:rsidRPr="00BF3D3E" w:rsidRDefault="005D783E" w:rsidP="005D783E">
      <w:pPr>
        <w:spacing w:after="0"/>
        <w:rPr>
          <w:rFonts w:ascii="Times New Roman" w:hAnsi="Times New Roman"/>
          <w:sz w:val="24"/>
          <w:szCs w:val="24"/>
        </w:rPr>
      </w:pPr>
      <w:r w:rsidRPr="00BF3D3E">
        <w:rPr>
          <w:rFonts w:ascii="Times New Roman" w:hAnsi="Times New Roman"/>
          <w:sz w:val="24"/>
          <w:szCs w:val="24"/>
        </w:rPr>
        <w:t>The distinctiveness of this process result</w:t>
      </w:r>
      <w:r w:rsidR="00DE5F99" w:rsidRPr="00BF3D3E">
        <w:rPr>
          <w:rFonts w:ascii="Times New Roman" w:hAnsi="Times New Roman"/>
          <w:sz w:val="24"/>
          <w:szCs w:val="24"/>
        </w:rPr>
        <w:t>ed</w:t>
      </w:r>
      <w:r w:rsidRPr="00BF3D3E">
        <w:rPr>
          <w:rFonts w:ascii="Times New Roman" w:hAnsi="Times New Roman"/>
          <w:sz w:val="24"/>
          <w:szCs w:val="24"/>
        </w:rPr>
        <w:t xml:space="preserve"> notably from </w:t>
      </w:r>
      <w:r w:rsidR="00DE5F99" w:rsidRPr="00BF3D3E">
        <w:rPr>
          <w:rFonts w:ascii="Times New Roman" w:hAnsi="Times New Roman"/>
          <w:sz w:val="24"/>
          <w:szCs w:val="24"/>
        </w:rPr>
        <w:t xml:space="preserve">two things: </w:t>
      </w:r>
      <w:r w:rsidRPr="00BF3D3E">
        <w:rPr>
          <w:rFonts w:ascii="Times New Roman" w:hAnsi="Times New Roman"/>
          <w:sz w:val="24"/>
          <w:szCs w:val="24"/>
        </w:rPr>
        <w:t xml:space="preserve">the amount of debt that has been converted into equity (around </w:t>
      </w:r>
      <w:r w:rsidR="00DE5F99" w:rsidRPr="00BF3D3E">
        <w:rPr>
          <w:rFonts w:ascii="Times New Roman" w:hAnsi="Times New Roman"/>
          <w:sz w:val="24"/>
          <w:szCs w:val="24"/>
        </w:rPr>
        <w:t xml:space="preserve">EUR </w:t>
      </w:r>
      <w:r w:rsidRPr="00BF3D3E">
        <w:rPr>
          <w:rFonts w:ascii="Times New Roman" w:hAnsi="Times New Roman"/>
          <w:sz w:val="24"/>
          <w:szCs w:val="24"/>
        </w:rPr>
        <w:t xml:space="preserve">1.7 </w:t>
      </w:r>
      <w:r w:rsidR="00DE5F99" w:rsidRPr="00BF3D3E">
        <w:rPr>
          <w:rFonts w:ascii="Times New Roman" w:hAnsi="Times New Roman"/>
          <w:sz w:val="24"/>
          <w:szCs w:val="24"/>
        </w:rPr>
        <w:t>billion</w:t>
      </w:r>
      <w:r w:rsidRPr="00BF3D3E">
        <w:rPr>
          <w:rFonts w:ascii="Times New Roman" w:hAnsi="Times New Roman"/>
          <w:sz w:val="24"/>
          <w:szCs w:val="24"/>
        </w:rPr>
        <w:t>) and the geographic</w:t>
      </w:r>
      <w:r w:rsidR="00D31877">
        <w:rPr>
          <w:rFonts w:ascii="Times New Roman" w:hAnsi="Times New Roman"/>
          <w:sz w:val="24"/>
          <w:szCs w:val="24"/>
        </w:rPr>
        <w:t>al</w:t>
      </w:r>
      <w:r w:rsidRPr="00BF3D3E">
        <w:rPr>
          <w:rFonts w:ascii="Times New Roman" w:hAnsi="Times New Roman"/>
          <w:sz w:val="24"/>
          <w:szCs w:val="24"/>
        </w:rPr>
        <w:t xml:space="preserve"> </w:t>
      </w:r>
      <w:r w:rsidR="00DE5F99" w:rsidRPr="00BF3D3E">
        <w:rPr>
          <w:rFonts w:ascii="Times New Roman" w:hAnsi="Times New Roman"/>
          <w:sz w:val="24"/>
          <w:szCs w:val="24"/>
        </w:rPr>
        <w:t xml:space="preserve">location </w:t>
      </w:r>
      <w:r w:rsidRPr="00BF3D3E">
        <w:rPr>
          <w:rFonts w:ascii="Times New Roman" w:hAnsi="Times New Roman"/>
          <w:sz w:val="24"/>
          <w:szCs w:val="24"/>
        </w:rPr>
        <w:t xml:space="preserve">of the </w:t>
      </w:r>
      <w:r w:rsidRPr="00BF3D3E">
        <w:rPr>
          <w:rFonts w:ascii="Times New Roman" w:hAnsi="Times New Roman"/>
          <w:sz w:val="24"/>
          <w:szCs w:val="24"/>
        </w:rPr>
        <w:lastRenderedPageBreak/>
        <w:t xml:space="preserve">assets (most of them pledged </w:t>
      </w:r>
      <w:r w:rsidR="00DE5F99" w:rsidRPr="00BF3D3E">
        <w:rPr>
          <w:rFonts w:ascii="Times New Roman" w:hAnsi="Times New Roman"/>
          <w:sz w:val="24"/>
          <w:szCs w:val="24"/>
        </w:rPr>
        <w:t xml:space="preserve">for </w:t>
      </w:r>
      <w:r w:rsidRPr="00BF3D3E">
        <w:rPr>
          <w:rFonts w:ascii="Times New Roman" w:hAnsi="Times New Roman"/>
          <w:sz w:val="24"/>
          <w:szCs w:val="24"/>
        </w:rPr>
        <w:t>the benefit of the creditors)</w:t>
      </w:r>
      <w:r w:rsidR="00DE5F99" w:rsidRPr="00BF3D3E">
        <w:rPr>
          <w:rFonts w:ascii="Times New Roman" w:hAnsi="Times New Roman"/>
          <w:sz w:val="24"/>
          <w:szCs w:val="24"/>
        </w:rPr>
        <w:t>,</w:t>
      </w:r>
      <w:r w:rsidRPr="00BF3D3E">
        <w:rPr>
          <w:rFonts w:ascii="Times New Roman" w:hAnsi="Times New Roman"/>
          <w:sz w:val="24"/>
          <w:szCs w:val="24"/>
        </w:rPr>
        <w:t xml:space="preserve"> which </w:t>
      </w:r>
      <w:r w:rsidR="00DE5F99" w:rsidRPr="00BF3D3E">
        <w:rPr>
          <w:rFonts w:ascii="Times New Roman" w:hAnsi="Times New Roman"/>
          <w:sz w:val="24"/>
          <w:szCs w:val="24"/>
        </w:rPr>
        <w:t xml:space="preserve">also required </w:t>
      </w:r>
      <w:r w:rsidRPr="00BF3D3E">
        <w:rPr>
          <w:rFonts w:ascii="Times New Roman" w:hAnsi="Times New Roman"/>
          <w:sz w:val="24"/>
          <w:szCs w:val="24"/>
        </w:rPr>
        <w:t xml:space="preserve">the company to request the opening of 14 </w:t>
      </w:r>
      <w:r w:rsidR="00DE5F99" w:rsidRPr="00BF3D3E">
        <w:rPr>
          <w:rFonts w:ascii="Times New Roman" w:hAnsi="Times New Roman"/>
          <w:sz w:val="24"/>
          <w:szCs w:val="24"/>
        </w:rPr>
        <w:t>separate C</w:t>
      </w:r>
      <w:r w:rsidRPr="00BF3D3E">
        <w:rPr>
          <w:rFonts w:ascii="Times New Roman" w:hAnsi="Times New Roman"/>
          <w:sz w:val="24"/>
          <w:szCs w:val="24"/>
        </w:rPr>
        <w:t xml:space="preserve">hapter 11 proceedings in order to benefit from the protection of the US </w:t>
      </w:r>
      <w:r w:rsidR="00DE5F99" w:rsidRPr="00BF3D3E">
        <w:rPr>
          <w:rFonts w:ascii="Times New Roman" w:hAnsi="Times New Roman"/>
          <w:sz w:val="24"/>
          <w:szCs w:val="24"/>
        </w:rPr>
        <w:t>b</w:t>
      </w:r>
      <w:r w:rsidRPr="00BF3D3E">
        <w:rPr>
          <w:rFonts w:ascii="Times New Roman" w:hAnsi="Times New Roman"/>
          <w:sz w:val="24"/>
          <w:szCs w:val="24"/>
        </w:rPr>
        <w:t xml:space="preserve">ankruptcy law and to have the plan implemented for the US </w:t>
      </w:r>
      <w:r w:rsidR="00DE5F99" w:rsidRPr="00BF3D3E">
        <w:rPr>
          <w:rFonts w:ascii="Times New Roman" w:hAnsi="Times New Roman"/>
          <w:sz w:val="24"/>
          <w:szCs w:val="24"/>
        </w:rPr>
        <w:t xml:space="preserve">portion of the </w:t>
      </w:r>
      <w:r w:rsidRPr="00BF3D3E">
        <w:rPr>
          <w:rFonts w:ascii="Times New Roman" w:hAnsi="Times New Roman"/>
          <w:sz w:val="24"/>
          <w:szCs w:val="24"/>
        </w:rPr>
        <w:t>debt.</w:t>
      </w:r>
    </w:p>
    <w:p w14:paraId="35FBBA3A" w14:textId="77777777" w:rsidR="00DE5F99" w:rsidRPr="00BF3D3E" w:rsidRDefault="00DE5F99" w:rsidP="005D783E">
      <w:pPr>
        <w:spacing w:after="0"/>
        <w:rPr>
          <w:rFonts w:ascii="Times New Roman" w:hAnsi="Times New Roman"/>
          <w:sz w:val="24"/>
          <w:szCs w:val="24"/>
        </w:rPr>
      </w:pPr>
    </w:p>
    <w:p w14:paraId="1524084F" w14:textId="77777777" w:rsidR="00DE5F99" w:rsidRPr="00BF3D3E" w:rsidRDefault="005D783E" w:rsidP="005D783E">
      <w:pPr>
        <w:spacing w:after="0"/>
        <w:rPr>
          <w:rFonts w:ascii="Times New Roman" w:hAnsi="Times New Roman"/>
          <w:sz w:val="24"/>
          <w:szCs w:val="24"/>
        </w:rPr>
      </w:pPr>
      <w:r w:rsidRPr="00BF3D3E">
        <w:rPr>
          <w:rFonts w:ascii="Times New Roman" w:hAnsi="Times New Roman"/>
          <w:sz w:val="24"/>
          <w:szCs w:val="24"/>
        </w:rPr>
        <w:t>Th</w:t>
      </w:r>
      <w:r w:rsidR="00DE5F99" w:rsidRPr="00BF3D3E">
        <w:rPr>
          <w:rFonts w:ascii="Times New Roman" w:hAnsi="Times New Roman"/>
          <w:sz w:val="24"/>
          <w:szCs w:val="24"/>
        </w:rPr>
        <w:t>is note will present th</w:t>
      </w:r>
      <w:r w:rsidRPr="00BF3D3E">
        <w:rPr>
          <w:rFonts w:ascii="Times New Roman" w:hAnsi="Times New Roman"/>
          <w:sz w:val="24"/>
          <w:szCs w:val="24"/>
        </w:rPr>
        <w:t>e two stages of the process from the French perspective</w:t>
      </w:r>
      <w:r w:rsidR="00DE5F99" w:rsidRPr="00BF3D3E">
        <w:rPr>
          <w:rFonts w:ascii="Times New Roman" w:hAnsi="Times New Roman"/>
          <w:sz w:val="24"/>
          <w:szCs w:val="24"/>
        </w:rPr>
        <w:t>.</w:t>
      </w:r>
      <w:r w:rsidRPr="00BF3D3E">
        <w:rPr>
          <w:rFonts w:ascii="Times New Roman" w:hAnsi="Times New Roman"/>
          <w:sz w:val="24"/>
          <w:szCs w:val="24"/>
        </w:rPr>
        <w:t xml:space="preserve"> </w:t>
      </w:r>
      <w:r w:rsidR="00DE5F99" w:rsidRPr="00BF3D3E">
        <w:rPr>
          <w:rFonts w:ascii="Times New Roman" w:hAnsi="Times New Roman"/>
          <w:sz w:val="24"/>
          <w:szCs w:val="24"/>
        </w:rPr>
        <w:t xml:space="preserve">During the initial phase, the main stakeholders tried to find an agreement supported by a large group of different classes as part of amicable </w:t>
      </w:r>
      <w:proofErr w:type="spellStart"/>
      <w:r w:rsidR="00DE5F99" w:rsidRPr="00BF3D3E">
        <w:rPr>
          <w:rFonts w:ascii="Times New Roman" w:hAnsi="Times New Roman"/>
          <w:i/>
          <w:sz w:val="24"/>
          <w:szCs w:val="24"/>
        </w:rPr>
        <w:t>mandat</w:t>
      </w:r>
      <w:proofErr w:type="spellEnd"/>
      <w:r w:rsidR="00DE5F99" w:rsidRPr="00BF3D3E">
        <w:rPr>
          <w:rFonts w:ascii="Times New Roman" w:hAnsi="Times New Roman"/>
          <w:i/>
          <w:sz w:val="24"/>
          <w:szCs w:val="24"/>
        </w:rPr>
        <w:t xml:space="preserve"> ad hoc</w:t>
      </w:r>
      <w:r w:rsidR="00DE5F99" w:rsidRPr="00BF3D3E">
        <w:rPr>
          <w:rFonts w:ascii="Times New Roman" w:hAnsi="Times New Roman"/>
          <w:sz w:val="24"/>
          <w:szCs w:val="24"/>
        </w:rPr>
        <w:t xml:space="preserve"> proceedings, while, in the second phase, the purpose of the </w:t>
      </w:r>
      <w:proofErr w:type="spellStart"/>
      <w:r w:rsidR="00DE5F99" w:rsidRPr="00BF3D3E">
        <w:rPr>
          <w:rFonts w:ascii="Times New Roman" w:hAnsi="Times New Roman"/>
          <w:i/>
          <w:sz w:val="24"/>
          <w:szCs w:val="24"/>
        </w:rPr>
        <w:t>sauvegarde</w:t>
      </w:r>
      <w:proofErr w:type="spellEnd"/>
      <w:r w:rsidR="00DE5F99" w:rsidRPr="00BF3D3E">
        <w:rPr>
          <w:rFonts w:ascii="Times New Roman" w:hAnsi="Times New Roman"/>
          <w:sz w:val="24"/>
          <w:szCs w:val="24"/>
        </w:rPr>
        <w:t xml:space="preserve"> proceedings was to have the agreed </w:t>
      </w:r>
      <w:r w:rsidR="00703D03" w:rsidRPr="00BF3D3E">
        <w:rPr>
          <w:rFonts w:ascii="Times New Roman" w:hAnsi="Times New Roman"/>
          <w:sz w:val="24"/>
          <w:szCs w:val="24"/>
        </w:rPr>
        <w:t xml:space="preserve">restructuring </w:t>
      </w:r>
      <w:r w:rsidR="00DE5F99" w:rsidRPr="00BF3D3E">
        <w:rPr>
          <w:rFonts w:ascii="Times New Roman" w:hAnsi="Times New Roman"/>
          <w:sz w:val="24"/>
          <w:szCs w:val="24"/>
        </w:rPr>
        <w:t>plan submitted to all groups of creditors and shareholders to be voted by a sufficient majority of each group.</w:t>
      </w:r>
    </w:p>
    <w:p w14:paraId="225F7759" w14:textId="77777777" w:rsidR="005D783E" w:rsidRPr="00BF3D3E" w:rsidRDefault="005D783E" w:rsidP="005D783E">
      <w:pPr>
        <w:spacing w:after="0"/>
        <w:rPr>
          <w:rFonts w:ascii="Times New Roman" w:hAnsi="Times New Roman"/>
          <w:sz w:val="24"/>
          <w:szCs w:val="24"/>
        </w:rPr>
      </w:pPr>
    </w:p>
    <w:p w14:paraId="43725119" w14:textId="77777777" w:rsidR="005D783E" w:rsidRPr="00BF3D3E" w:rsidRDefault="00DE5F99" w:rsidP="00DE5F99">
      <w:pPr>
        <w:spacing w:after="0"/>
        <w:rPr>
          <w:rFonts w:ascii="Times New Roman" w:hAnsi="Times New Roman"/>
          <w:sz w:val="24"/>
          <w:szCs w:val="24"/>
          <w:u w:val="single"/>
        </w:rPr>
      </w:pPr>
      <w:r w:rsidRPr="00BF3D3E">
        <w:rPr>
          <w:rFonts w:ascii="Times New Roman" w:hAnsi="Times New Roman"/>
          <w:b/>
          <w:sz w:val="24"/>
          <w:szCs w:val="24"/>
        </w:rPr>
        <w:t xml:space="preserve">A. </w:t>
      </w:r>
      <w:r w:rsidR="005D783E" w:rsidRPr="00BF3D3E">
        <w:rPr>
          <w:rFonts w:ascii="Times New Roman" w:hAnsi="Times New Roman"/>
          <w:b/>
          <w:sz w:val="24"/>
          <w:szCs w:val="24"/>
          <w:u w:val="single"/>
        </w:rPr>
        <w:t xml:space="preserve">Complexity of the </w:t>
      </w:r>
      <w:r w:rsidRPr="00BF3D3E">
        <w:rPr>
          <w:rFonts w:ascii="Times New Roman" w:hAnsi="Times New Roman"/>
          <w:b/>
          <w:sz w:val="24"/>
          <w:szCs w:val="24"/>
          <w:u w:val="single"/>
        </w:rPr>
        <w:t>N</w:t>
      </w:r>
      <w:r w:rsidR="005D783E" w:rsidRPr="00BF3D3E">
        <w:rPr>
          <w:rFonts w:ascii="Times New Roman" w:hAnsi="Times New Roman"/>
          <w:b/>
          <w:sz w:val="24"/>
          <w:szCs w:val="24"/>
          <w:u w:val="single"/>
        </w:rPr>
        <w:t xml:space="preserve">egotiations during </w:t>
      </w:r>
      <w:proofErr w:type="spellStart"/>
      <w:r w:rsidR="00D31877">
        <w:rPr>
          <w:rFonts w:ascii="Times New Roman" w:hAnsi="Times New Roman"/>
          <w:b/>
          <w:i/>
          <w:sz w:val="24"/>
          <w:szCs w:val="24"/>
          <w:u w:val="single"/>
        </w:rPr>
        <w:t>M</w:t>
      </w:r>
      <w:r w:rsidR="005D783E" w:rsidRPr="00BF3D3E">
        <w:rPr>
          <w:rFonts w:ascii="Times New Roman" w:hAnsi="Times New Roman"/>
          <w:b/>
          <w:i/>
          <w:sz w:val="24"/>
          <w:szCs w:val="24"/>
          <w:u w:val="single"/>
        </w:rPr>
        <w:t>andat</w:t>
      </w:r>
      <w:proofErr w:type="spellEnd"/>
      <w:r w:rsidR="005D783E" w:rsidRPr="00BF3D3E">
        <w:rPr>
          <w:rFonts w:ascii="Times New Roman" w:hAnsi="Times New Roman"/>
          <w:b/>
          <w:i/>
          <w:sz w:val="24"/>
          <w:szCs w:val="24"/>
          <w:u w:val="single"/>
        </w:rPr>
        <w:t xml:space="preserve"> ad hoc</w:t>
      </w:r>
      <w:r w:rsidR="005D783E" w:rsidRPr="00BF3D3E">
        <w:rPr>
          <w:rFonts w:ascii="Times New Roman" w:hAnsi="Times New Roman"/>
          <w:b/>
          <w:sz w:val="24"/>
          <w:szCs w:val="24"/>
          <w:u w:val="single"/>
        </w:rPr>
        <w:t xml:space="preserve"> </w:t>
      </w:r>
      <w:r w:rsidRPr="00BF3D3E">
        <w:rPr>
          <w:rFonts w:ascii="Times New Roman" w:hAnsi="Times New Roman"/>
          <w:b/>
          <w:sz w:val="24"/>
          <w:szCs w:val="24"/>
          <w:u w:val="single"/>
        </w:rPr>
        <w:t>P</w:t>
      </w:r>
      <w:r w:rsidR="005D783E" w:rsidRPr="00BF3D3E">
        <w:rPr>
          <w:rFonts w:ascii="Times New Roman" w:hAnsi="Times New Roman"/>
          <w:b/>
          <w:sz w:val="24"/>
          <w:szCs w:val="24"/>
          <w:u w:val="single"/>
        </w:rPr>
        <w:t>roceedings</w:t>
      </w:r>
    </w:p>
    <w:p w14:paraId="139DF5AA" w14:textId="77777777" w:rsidR="005D783E" w:rsidRPr="00BF3D3E" w:rsidRDefault="005D783E" w:rsidP="00DE5F99">
      <w:pPr>
        <w:spacing w:after="0"/>
        <w:rPr>
          <w:rFonts w:ascii="Times New Roman" w:hAnsi="Times New Roman"/>
          <w:sz w:val="24"/>
          <w:szCs w:val="24"/>
          <w:u w:val="single"/>
        </w:rPr>
      </w:pPr>
    </w:p>
    <w:p w14:paraId="2DE63C79" w14:textId="77777777" w:rsidR="005D783E" w:rsidRPr="00BF3D3E" w:rsidRDefault="005D783E" w:rsidP="005D783E">
      <w:pPr>
        <w:pStyle w:val="ListParagraph"/>
        <w:numPr>
          <w:ilvl w:val="0"/>
          <w:numId w:val="26"/>
        </w:numPr>
        <w:spacing w:after="0" w:line="240" w:lineRule="auto"/>
        <w:jc w:val="both"/>
        <w:rPr>
          <w:rFonts w:ascii="Times New Roman" w:hAnsi="Times New Roman" w:cs="Times New Roman"/>
          <w:b/>
          <w:sz w:val="24"/>
          <w:szCs w:val="24"/>
          <w:lang w:val="en-GB"/>
        </w:rPr>
      </w:pPr>
      <w:r w:rsidRPr="00BF3D3E">
        <w:rPr>
          <w:rFonts w:ascii="Times New Roman" w:hAnsi="Times New Roman" w:cs="Times New Roman"/>
          <w:b/>
          <w:sz w:val="24"/>
          <w:szCs w:val="24"/>
          <w:lang w:val="en-GB"/>
        </w:rPr>
        <w:t xml:space="preserve">The </w:t>
      </w:r>
      <w:r w:rsidR="00DE5F99" w:rsidRPr="00BF3D3E">
        <w:rPr>
          <w:rFonts w:ascii="Times New Roman" w:hAnsi="Times New Roman" w:cs="Times New Roman"/>
          <w:b/>
          <w:sz w:val="24"/>
          <w:szCs w:val="24"/>
          <w:lang w:val="en-GB"/>
        </w:rPr>
        <w:t>D</w:t>
      </w:r>
      <w:r w:rsidRPr="00BF3D3E">
        <w:rPr>
          <w:rFonts w:ascii="Times New Roman" w:hAnsi="Times New Roman" w:cs="Times New Roman"/>
          <w:b/>
          <w:sz w:val="24"/>
          <w:szCs w:val="24"/>
          <w:lang w:val="en-GB"/>
        </w:rPr>
        <w:t xml:space="preserve">ifficulty </w:t>
      </w:r>
      <w:r w:rsidR="00DE5F99" w:rsidRPr="00BF3D3E">
        <w:rPr>
          <w:rFonts w:ascii="Times New Roman" w:hAnsi="Times New Roman" w:cs="Times New Roman"/>
          <w:b/>
          <w:sz w:val="24"/>
          <w:szCs w:val="24"/>
          <w:lang w:val="en-GB"/>
        </w:rPr>
        <w:t xml:space="preserve">of </w:t>
      </w:r>
      <w:r w:rsidR="00092307" w:rsidRPr="00BF3D3E">
        <w:rPr>
          <w:rFonts w:ascii="Times New Roman" w:hAnsi="Times New Roman" w:cs="Times New Roman"/>
          <w:b/>
          <w:sz w:val="24"/>
          <w:szCs w:val="24"/>
          <w:lang w:val="en-GB"/>
        </w:rPr>
        <w:t>M</w:t>
      </w:r>
      <w:r w:rsidRPr="00BF3D3E">
        <w:rPr>
          <w:rFonts w:ascii="Times New Roman" w:hAnsi="Times New Roman" w:cs="Times New Roman"/>
          <w:b/>
          <w:sz w:val="24"/>
          <w:szCs w:val="24"/>
          <w:lang w:val="en-GB"/>
        </w:rPr>
        <w:t>aintain</w:t>
      </w:r>
      <w:r w:rsidR="00DE5F99" w:rsidRPr="00BF3D3E">
        <w:rPr>
          <w:rFonts w:ascii="Times New Roman" w:hAnsi="Times New Roman" w:cs="Times New Roman"/>
          <w:b/>
          <w:sz w:val="24"/>
          <w:szCs w:val="24"/>
          <w:lang w:val="en-GB"/>
        </w:rPr>
        <w:t>ing</w:t>
      </w:r>
      <w:r w:rsidRPr="00BF3D3E">
        <w:rPr>
          <w:rFonts w:ascii="Times New Roman" w:hAnsi="Times New Roman" w:cs="Times New Roman"/>
          <w:b/>
          <w:sz w:val="24"/>
          <w:szCs w:val="24"/>
          <w:lang w:val="en-GB"/>
        </w:rPr>
        <w:t xml:space="preserve"> the </w:t>
      </w:r>
      <w:r w:rsidR="00DE5F99" w:rsidRPr="00BF3D3E">
        <w:rPr>
          <w:rFonts w:ascii="Times New Roman" w:hAnsi="Times New Roman" w:cs="Times New Roman"/>
          <w:b/>
          <w:sz w:val="24"/>
          <w:szCs w:val="24"/>
          <w:lang w:val="en-GB"/>
        </w:rPr>
        <w:t>C</w:t>
      </w:r>
      <w:r w:rsidRPr="00BF3D3E">
        <w:rPr>
          <w:rFonts w:ascii="Times New Roman" w:hAnsi="Times New Roman" w:cs="Times New Roman"/>
          <w:b/>
          <w:sz w:val="24"/>
          <w:szCs w:val="24"/>
          <w:lang w:val="en-GB"/>
        </w:rPr>
        <w:t xml:space="preserve">onfidentiality of the </w:t>
      </w:r>
      <w:r w:rsidR="00DE5F99" w:rsidRPr="00BF3D3E">
        <w:rPr>
          <w:rFonts w:ascii="Times New Roman" w:hAnsi="Times New Roman" w:cs="Times New Roman"/>
          <w:b/>
          <w:sz w:val="24"/>
          <w:szCs w:val="24"/>
          <w:lang w:val="en-GB"/>
        </w:rPr>
        <w:t>P</w:t>
      </w:r>
      <w:r w:rsidRPr="00BF3D3E">
        <w:rPr>
          <w:rFonts w:ascii="Times New Roman" w:hAnsi="Times New Roman" w:cs="Times New Roman"/>
          <w:b/>
          <w:sz w:val="24"/>
          <w:szCs w:val="24"/>
          <w:lang w:val="en-GB"/>
        </w:rPr>
        <w:t>rocess</w:t>
      </w:r>
    </w:p>
    <w:p w14:paraId="74AAACE5" w14:textId="77777777" w:rsidR="00DE5F99" w:rsidRPr="00BF3D3E" w:rsidRDefault="00DE5F99" w:rsidP="005D783E">
      <w:pPr>
        <w:spacing w:after="0"/>
        <w:rPr>
          <w:rFonts w:ascii="Times New Roman" w:hAnsi="Times New Roman"/>
          <w:sz w:val="24"/>
          <w:szCs w:val="24"/>
        </w:rPr>
      </w:pPr>
    </w:p>
    <w:p w14:paraId="52B7BD35" w14:textId="77777777" w:rsidR="005D783E" w:rsidRPr="00BF3D3E" w:rsidRDefault="005D783E" w:rsidP="005D783E">
      <w:pPr>
        <w:spacing w:after="0"/>
        <w:rPr>
          <w:rFonts w:ascii="Times New Roman" w:hAnsi="Times New Roman"/>
          <w:sz w:val="24"/>
          <w:szCs w:val="24"/>
        </w:rPr>
      </w:pPr>
      <w:r w:rsidRPr="00BF3D3E">
        <w:rPr>
          <w:rFonts w:ascii="Times New Roman" w:hAnsi="Times New Roman"/>
          <w:sz w:val="24"/>
          <w:szCs w:val="24"/>
        </w:rPr>
        <w:t xml:space="preserve">The opening of amicable proceedings under French law is supposed to be confidential and </w:t>
      </w:r>
      <w:r w:rsidR="00092307" w:rsidRPr="00BF3D3E">
        <w:rPr>
          <w:rFonts w:ascii="Times New Roman" w:hAnsi="Times New Roman"/>
          <w:sz w:val="24"/>
          <w:szCs w:val="24"/>
        </w:rPr>
        <w:t xml:space="preserve">does </w:t>
      </w:r>
      <w:r w:rsidRPr="00BF3D3E">
        <w:rPr>
          <w:rFonts w:ascii="Times New Roman" w:hAnsi="Times New Roman"/>
          <w:sz w:val="24"/>
          <w:szCs w:val="24"/>
        </w:rPr>
        <w:t xml:space="preserve">not require any authorization from creditors or shareholders. </w:t>
      </w:r>
      <w:r w:rsidR="00092307" w:rsidRPr="00BF3D3E">
        <w:rPr>
          <w:rFonts w:ascii="Times New Roman" w:hAnsi="Times New Roman"/>
          <w:sz w:val="24"/>
          <w:szCs w:val="24"/>
        </w:rPr>
        <w:t>Furthermore</w:t>
      </w:r>
      <w:r w:rsidRPr="00BF3D3E">
        <w:rPr>
          <w:rFonts w:ascii="Times New Roman" w:hAnsi="Times New Roman"/>
          <w:sz w:val="24"/>
          <w:szCs w:val="24"/>
        </w:rPr>
        <w:t xml:space="preserve">, </w:t>
      </w:r>
      <w:r w:rsidR="00092307" w:rsidRPr="00BF3D3E">
        <w:rPr>
          <w:rFonts w:ascii="Times New Roman" w:hAnsi="Times New Roman"/>
          <w:sz w:val="24"/>
          <w:szCs w:val="24"/>
        </w:rPr>
        <w:t>A</w:t>
      </w:r>
      <w:r w:rsidRPr="00BF3D3E">
        <w:rPr>
          <w:rFonts w:ascii="Times New Roman" w:hAnsi="Times New Roman"/>
          <w:sz w:val="24"/>
          <w:szCs w:val="24"/>
        </w:rPr>
        <w:t xml:space="preserve">rticle L. 611-16 of the French </w:t>
      </w:r>
      <w:r w:rsidR="00092307" w:rsidRPr="00BF3D3E">
        <w:rPr>
          <w:rFonts w:ascii="Times New Roman" w:hAnsi="Times New Roman"/>
          <w:sz w:val="24"/>
          <w:szCs w:val="24"/>
        </w:rPr>
        <w:t>C</w:t>
      </w:r>
      <w:r w:rsidRPr="00BF3D3E">
        <w:rPr>
          <w:rFonts w:ascii="Times New Roman" w:hAnsi="Times New Roman"/>
          <w:sz w:val="24"/>
          <w:szCs w:val="24"/>
        </w:rPr>
        <w:t xml:space="preserve">ommercial </w:t>
      </w:r>
      <w:r w:rsidR="00092307" w:rsidRPr="00BF3D3E">
        <w:rPr>
          <w:rFonts w:ascii="Times New Roman" w:hAnsi="Times New Roman"/>
          <w:sz w:val="24"/>
          <w:szCs w:val="24"/>
        </w:rPr>
        <w:t>C</w:t>
      </w:r>
      <w:r w:rsidRPr="00BF3D3E">
        <w:rPr>
          <w:rFonts w:ascii="Times New Roman" w:hAnsi="Times New Roman"/>
          <w:sz w:val="24"/>
          <w:szCs w:val="24"/>
        </w:rPr>
        <w:t xml:space="preserve">ode provides that any </w:t>
      </w:r>
      <w:r w:rsidR="00092307" w:rsidRPr="00BF3D3E">
        <w:rPr>
          <w:rFonts w:ascii="Times New Roman" w:hAnsi="Times New Roman"/>
          <w:sz w:val="24"/>
          <w:szCs w:val="24"/>
        </w:rPr>
        <w:t xml:space="preserve">contractual </w:t>
      </w:r>
      <w:r w:rsidRPr="00BF3D3E">
        <w:rPr>
          <w:rFonts w:ascii="Times New Roman" w:hAnsi="Times New Roman"/>
          <w:sz w:val="24"/>
          <w:szCs w:val="24"/>
        </w:rPr>
        <w:t xml:space="preserve">provision </w:t>
      </w:r>
      <w:r w:rsidR="00092307" w:rsidRPr="00BF3D3E">
        <w:rPr>
          <w:rFonts w:ascii="Times New Roman" w:hAnsi="Times New Roman"/>
          <w:sz w:val="24"/>
          <w:szCs w:val="24"/>
        </w:rPr>
        <w:t xml:space="preserve">purporting to </w:t>
      </w:r>
      <w:r w:rsidRPr="00BF3D3E">
        <w:rPr>
          <w:rFonts w:ascii="Times New Roman" w:hAnsi="Times New Roman"/>
          <w:sz w:val="24"/>
          <w:szCs w:val="24"/>
        </w:rPr>
        <w:t xml:space="preserve">prevent </w:t>
      </w:r>
      <w:r w:rsidR="00092307" w:rsidRPr="00BF3D3E">
        <w:rPr>
          <w:rFonts w:ascii="Times New Roman" w:hAnsi="Times New Roman"/>
          <w:sz w:val="24"/>
          <w:szCs w:val="24"/>
        </w:rPr>
        <w:t xml:space="preserve">a </w:t>
      </w:r>
      <w:r w:rsidRPr="00BF3D3E">
        <w:rPr>
          <w:rFonts w:ascii="Times New Roman" w:hAnsi="Times New Roman"/>
          <w:sz w:val="24"/>
          <w:szCs w:val="24"/>
        </w:rPr>
        <w:t xml:space="preserve">debtor company </w:t>
      </w:r>
      <w:r w:rsidR="00092307" w:rsidRPr="00BF3D3E">
        <w:rPr>
          <w:rFonts w:ascii="Times New Roman" w:hAnsi="Times New Roman"/>
          <w:sz w:val="24"/>
          <w:szCs w:val="24"/>
        </w:rPr>
        <w:t xml:space="preserve">from </w:t>
      </w:r>
      <w:r w:rsidRPr="00BF3D3E">
        <w:rPr>
          <w:rFonts w:ascii="Times New Roman" w:hAnsi="Times New Roman"/>
          <w:sz w:val="24"/>
          <w:szCs w:val="24"/>
        </w:rPr>
        <w:t>request</w:t>
      </w:r>
      <w:r w:rsidR="00092307" w:rsidRPr="00BF3D3E">
        <w:rPr>
          <w:rFonts w:ascii="Times New Roman" w:hAnsi="Times New Roman"/>
          <w:sz w:val="24"/>
          <w:szCs w:val="24"/>
        </w:rPr>
        <w:t>ing</w:t>
      </w:r>
      <w:r w:rsidRPr="00BF3D3E">
        <w:rPr>
          <w:rFonts w:ascii="Times New Roman" w:hAnsi="Times New Roman"/>
          <w:sz w:val="24"/>
          <w:szCs w:val="24"/>
        </w:rPr>
        <w:t xml:space="preserve"> the opening of amicable </w:t>
      </w:r>
      <w:r w:rsidR="00092307" w:rsidRPr="00BF3D3E">
        <w:rPr>
          <w:rFonts w:ascii="Times New Roman" w:hAnsi="Times New Roman"/>
          <w:sz w:val="24"/>
          <w:szCs w:val="24"/>
        </w:rPr>
        <w:t xml:space="preserve">proceedings </w:t>
      </w:r>
      <w:r w:rsidRPr="00BF3D3E">
        <w:rPr>
          <w:rFonts w:ascii="Times New Roman" w:hAnsi="Times New Roman"/>
          <w:sz w:val="24"/>
          <w:szCs w:val="24"/>
        </w:rPr>
        <w:t xml:space="preserve">is void. </w:t>
      </w:r>
      <w:r w:rsidR="00535342" w:rsidRPr="00BF3D3E">
        <w:rPr>
          <w:rFonts w:ascii="Times New Roman" w:hAnsi="Times New Roman"/>
          <w:sz w:val="24"/>
          <w:szCs w:val="24"/>
        </w:rPr>
        <w:t xml:space="preserve">However, the </w:t>
      </w:r>
      <w:r w:rsidRPr="00BF3D3E">
        <w:rPr>
          <w:rFonts w:ascii="Times New Roman" w:hAnsi="Times New Roman"/>
          <w:sz w:val="24"/>
          <w:szCs w:val="24"/>
        </w:rPr>
        <w:t>financial documentation entered into by CGG SA and its foreign subsidiaries</w:t>
      </w:r>
      <w:r w:rsidR="00C16DFA" w:rsidRPr="00BF3D3E">
        <w:rPr>
          <w:rFonts w:ascii="Times New Roman" w:hAnsi="Times New Roman"/>
          <w:sz w:val="24"/>
          <w:szCs w:val="24"/>
        </w:rPr>
        <w:t xml:space="preserve"> contained provisions which stipulated that </w:t>
      </w:r>
      <w:r w:rsidRPr="00BF3D3E">
        <w:rPr>
          <w:rFonts w:ascii="Times New Roman" w:hAnsi="Times New Roman"/>
          <w:sz w:val="24"/>
          <w:szCs w:val="24"/>
        </w:rPr>
        <w:t xml:space="preserve">the appointment of a </w:t>
      </w:r>
      <w:proofErr w:type="spellStart"/>
      <w:r w:rsidRPr="00BF3D3E">
        <w:rPr>
          <w:rFonts w:ascii="Times New Roman" w:hAnsi="Times New Roman"/>
          <w:i/>
          <w:sz w:val="24"/>
          <w:szCs w:val="24"/>
        </w:rPr>
        <w:t>mandataire</w:t>
      </w:r>
      <w:proofErr w:type="spellEnd"/>
      <w:r w:rsidRPr="00BF3D3E">
        <w:rPr>
          <w:rFonts w:ascii="Times New Roman" w:hAnsi="Times New Roman"/>
          <w:i/>
          <w:sz w:val="24"/>
          <w:szCs w:val="24"/>
        </w:rPr>
        <w:t xml:space="preserve"> ad hoc</w:t>
      </w:r>
      <w:r w:rsidRPr="00BF3D3E">
        <w:rPr>
          <w:rFonts w:ascii="Times New Roman" w:hAnsi="Times New Roman"/>
          <w:sz w:val="24"/>
          <w:szCs w:val="24"/>
        </w:rPr>
        <w:t xml:space="preserve"> without the prior consent of the lenders (at </w:t>
      </w:r>
      <w:r w:rsidR="00C16DFA" w:rsidRPr="00BF3D3E">
        <w:rPr>
          <w:rFonts w:ascii="Times New Roman" w:hAnsi="Times New Roman"/>
          <w:sz w:val="24"/>
          <w:szCs w:val="24"/>
        </w:rPr>
        <w:t xml:space="preserve">the </w:t>
      </w:r>
      <w:r w:rsidRPr="00BF3D3E">
        <w:rPr>
          <w:rFonts w:ascii="Times New Roman" w:hAnsi="Times New Roman"/>
          <w:sz w:val="24"/>
          <w:szCs w:val="24"/>
        </w:rPr>
        <w:t>majorities</w:t>
      </w:r>
      <w:r w:rsidR="00C16DFA" w:rsidRPr="00BF3D3E">
        <w:rPr>
          <w:rFonts w:ascii="Times New Roman" w:hAnsi="Times New Roman"/>
          <w:sz w:val="24"/>
          <w:szCs w:val="24"/>
        </w:rPr>
        <w:t xml:space="preserve"> required</w:t>
      </w:r>
      <w:r w:rsidRPr="00BF3D3E">
        <w:rPr>
          <w:rFonts w:ascii="Times New Roman" w:hAnsi="Times New Roman"/>
          <w:sz w:val="24"/>
          <w:szCs w:val="24"/>
        </w:rPr>
        <w:t xml:space="preserve">) </w:t>
      </w:r>
      <w:r w:rsidR="00C16DFA" w:rsidRPr="00BF3D3E">
        <w:rPr>
          <w:rFonts w:ascii="Times New Roman" w:hAnsi="Times New Roman"/>
          <w:sz w:val="24"/>
          <w:szCs w:val="24"/>
        </w:rPr>
        <w:t xml:space="preserve">would </w:t>
      </w:r>
      <w:r w:rsidRPr="00BF3D3E">
        <w:rPr>
          <w:rFonts w:ascii="Times New Roman" w:hAnsi="Times New Roman"/>
          <w:sz w:val="24"/>
          <w:szCs w:val="24"/>
        </w:rPr>
        <w:t xml:space="preserve">trigger cross-default provisions that could lead to compulsory early repayment of the related debts. </w:t>
      </w:r>
      <w:r w:rsidR="00C16DFA" w:rsidRPr="00BF3D3E">
        <w:rPr>
          <w:rFonts w:ascii="Times New Roman" w:hAnsi="Times New Roman"/>
          <w:sz w:val="24"/>
          <w:szCs w:val="24"/>
        </w:rPr>
        <w:t xml:space="preserve">Thus, </w:t>
      </w:r>
      <w:r w:rsidRPr="00BF3D3E">
        <w:rPr>
          <w:rFonts w:ascii="Times New Roman" w:hAnsi="Times New Roman"/>
          <w:sz w:val="24"/>
          <w:szCs w:val="24"/>
        </w:rPr>
        <w:t xml:space="preserve">despite </w:t>
      </w:r>
      <w:r w:rsidR="00C16DFA" w:rsidRPr="00BF3D3E">
        <w:rPr>
          <w:rFonts w:ascii="Times New Roman" w:hAnsi="Times New Roman"/>
          <w:sz w:val="24"/>
          <w:szCs w:val="24"/>
        </w:rPr>
        <w:t xml:space="preserve">the </w:t>
      </w:r>
      <w:r w:rsidRPr="00BF3D3E">
        <w:rPr>
          <w:rFonts w:ascii="Times New Roman" w:hAnsi="Times New Roman"/>
          <w:sz w:val="24"/>
          <w:szCs w:val="24"/>
        </w:rPr>
        <w:t>French law</w:t>
      </w:r>
      <w:r w:rsidR="00C16DFA" w:rsidRPr="00BF3D3E">
        <w:rPr>
          <w:rFonts w:ascii="Times New Roman" w:hAnsi="Times New Roman"/>
          <w:sz w:val="24"/>
          <w:szCs w:val="24"/>
        </w:rPr>
        <w:t xml:space="preserve"> position</w:t>
      </w:r>
      <w:r w:rsidRPr="00BF3D3E">
        <w:rPr>
          <w:rFonts w:ascii="Times New Roman" w:hAnsi="Times New Roman"/>
          <w:sz w:val="24"/>
          <w:szCs w:val="24"/>
        </w:rPr>
        <w:t xml:space="preserve">, CGG </w:t>
      </w:r>
      <w:r w:rsidR="00C16DFA" w:rsidRPr="00BF3D3E">
        <w:rPr>
          <w:rFonts w:ascii="Times New Roman" w:hAnsi="Times New Roman"/>
          <w:sz w:val="24"/>
          <w:szCs w:val="24"/>
        </w:rPr>
        <w:t xml:space="preserve">felt it necessary to </w:t>
      </w:r>
      <w:r w:rsidRPr="00BF3D3E">
        <w:rPr>
          <w:rFonts w:ascii="Times New Roman" w:hAnsi="Times New Roman"/>
          <w:sz w:val="24"/>
          <w:szCs w:val="24"/>
        </w:rPr>
        <w:t>request</w:t>
      </w:r>
      <w:r w:rsidR="00C16DFA" w:rsidRPr="00BF3D3E">
        <w:rPr>
          <w:rFonts w:ascii="Times New Roman" w:hAnsi="Times New Roman"/>
          <w:sz w:val="24"/>
          <w:szCs w:val="24"/>
        </w:rPr>
        <w:t xml:space="preserve"> its </w:t>
      </w:r>
      <w:r w:rsidRPr="00BF3D3E">
        <w:rPr>
          <w:rFonts w:ascii="Times New Roman" w:hAnsi="Times New Roman"/>
          <w:sz w:val="24"/>
          <w:szCs w:val="24"/>
        </w:rPr>
        <w:t xml:space="preserve">lenders </w:t>
      </w:r>
      <w:r w:rsidR="00C16DFA" w:rsidRPr="00BF3D3E">
        <w:rPr>
          <w:rFonts w:ascii="Times New Roman" w:hAnsi="Times New Roman"/>
          <w:sz w:val="24"/>
          <w:szCs w:val="24"/>
        </w:rPr>
        <w:t xml:space="preserve">to </w:t>
      </w:r>
      <w:r w:rsidRPr="00BF3D3E">
        <w:rPr>
          <w:rFonts w:ascii="Times New Roman" w:hAnsi="Times New Roman"/>
          <w:sz w:val="24"/>
          <w:szCs w:val="24"/>
        </w:rPr>
        <w:t>waive the</w:t>
      </w:r>
      <w:r w:rsidR="00C16DFA" w:rsidRPr="00BF3D3E">
        <w:rPr>
          <w:rFonts w:ascii="Times New Roman" w:hAnsi="Times New Roman"/>
          <w:sz w:val="24"/>
          <w:szCs w:val="24"/>
        </w:rPr>
        <w:t xml:space="preserve"> cross-default</w:t>
      </w:r>
      <w:r w:rsidRPr="00BF3D3E">
        <w:rPr>
          <w:rFonts w:ascii="Times New Roman" w:hAnsi="Times New Roman"/>
          <w:sz w:val="24"/>
          <w:szCs w:val="24"/>
        </w:rPr>
        <w:t xml:space="preserve"> provisions</w:t>
      </w:r>
      <w:r w:rsidR="00C16DFA" w:rsidRPr="00BF3D3E">
        <w:rPr>
          <w:rFonts w:ascii="Times New Roman" w:hAnsi="Times New Roman"/>
          <w:sz w:val="24"/>
          <w:szCs w:val="24"/>
        </w:rPr>
        <w:t>,</w:t>
      </w:r>
      <w:r w:rsidRPr="00BF3D3E">
        <w:rPr>
          <w:rFonts w:ascii="Times New Roman" w:hAnsi="Times New Roman"/>
          <w:sz w:val="24"/>
          <w:szCs w:val="24"/>
        </w:rPr>
        <w:t xml:space="preserve"> which they </w:t>
      </w:r>
      <w:r w:rsidR="00C16DFA" w:rsidRPr="00BF3D3E">
        <w:rPr>
          <w:rFonts w:ascii="Times New Roman" w:hAnsi="Times New Roman"/>
          <w:sz w:val="24"/>
          <w:szCs w:val="24"/>
        </w:rPr>
        <w:t xml:space="preserve">duly </w:t>
      </w:r>
      <w:r w:rsidRPr="00BF3D3E">
        <w:rPr>
          <w:rFonts w:ascii="Times New Roman" w:hAnsi="Times New Roman"/>
          <w:sz w:val="24"/>
          <w:szCs w:val="24"/>
        </w:rPr>
        <w:t xml:space="preserve">granted </w:t>
      </w:r>
      <w:r w:rsidR="00C16DFA" w:rsidRPr="00BF3D3E">
        <w:rPr>
          <w:rFonts w:ascii="Times New Roman" w:hAnsi="Times New Roman"/>
          <w:sz w:val="24"/>
          <w:szCs w:val="24"/>
        </w:rPr>
        <w:t xml:space="preserve">towards </w:t>
      </w:r>
      <w:r w:rsidRPr="00BF3D3E">
        <w:rPr>
          <w:rFonts w:ascii="Times New Roman" w:hAnsi="Times New Roman"/>
          <w:sz w:val="24"/>
          <w:szCs w:val="24"/>
        </w:rPr>
        <w:t xml:space="preserve">the end of February 2017 after </w:t>
      </w:r>
      <w:r w:rsidR="00C16DFA" w:rsidRPr="00BF3D3E">
        <w:rPr>
          <w:rFonts w:ascii="Times New Roman" w:hAnsi="Times New Roman"/>
          <w:sz w:val="24"/>
          <w:szCs w:val="24"/>
        </w:rPr>
        <w:t xml:space="preserve">some </w:t>
      </w:r>
      <w:r w:rsidRPr="00BF3D3E">
        <w:rPr>
          <w:rFonts w:ascii="Times New Roman" w:hAnsi="Times New Roman"/>
          <w:sz w:val="24"/>
          <w:szCs w:val="24"/>
        </w:rPr>
        <w:t>months of negotiations.</w:t>
      </w:r>
    </w:p>
    <w:p w14:paraId="6DE2895F" w14:textId="77777777" w:rsidR="00C16DFA" w:rsidRPr="00BF3D3E" w:rsidRDefault="00C16DFA" w:rsidP="005D783E">
      <w:pPr>
        <w:spacing w:after="0"/>
        <w:rPr>
          <w:rFonts w:ascii="Times New Roman" w:hAnsi="Times New Roman"/>
          <w:sz w:val="24"/>
          <w:szCs w:val="24"/>
        </w:rPr>
      </w:pPr>
    </w:p>
    <w:p w14:paraId="26BCE9AA" w14:textId="77777777" w:rsidR="005D783E" w:rsidRPr="00BF3D3E" w:rsidRDefault="005D783E" w:rsidP="005D783E">
      <w:pPr>
        <w:pStyle w:val="ListParagraph"/>
        <w:numPr>
          <w:ilvl w:val="0"/>
          <w:numId w:val="26"/>
        </w:numPr>
        <w:spacing w:after="0" w:line="240" w:lineRule="auto"/>
        <w:jc w:val="both"/>
        <w:rPr>
          <w:rFonts w:ascii="Times New Roman" w:hAnsi="Times New Roman" w:cs="Times New Roman"/>
          <w:b/>
          <w:sz w:val="24"/>
          <w:szCs w:val="24"/>
          <w:lang w:val="en-GB"/>
        </w:rPr>
      </w:pPr>
      <w:r w:rsidRPr="00BF3D3E">
        <w:rPr>
          <w:rFonts w:ascii="Times New Roman" w:hAnsi="Times New Roman" w:cs="Times New Roman"/>
          <w:b/>
          <w:sz w:val="24"/>
          <w:szCs w:val="24"/>
          <w:lang w:val="en-GB"/>
        </w:rPr>
        <w:t xml:space="preserve">The </w:t>
      </w:r>
      <w:r w:rsidR="00C16DFA" w:rsidRPr="00BF3D3E">
        <w:rPr>
          <w:rFonts w:ascii="Times New Roman" w:hAnsi="Times New Roman" w:cs="Times New Roman"/>
          <w:b/>
          <w:sz w:val="24"/>
          <w:szCs w:val="24"/>
          <w:lang w:val="en-GB"/>
        </w:rPr>
        <w:t>R</w:t>
      </w:r>
      <w:r w:rsidRPr="00BF3D3E">
        <w:rPr>
          <w:rFonts w:ascii="Times New Roman" w:hAnsi="Times New Roman" w:cs="Times New Roman"/>
          <w:b/>
          <w:sz w:val="24"/>
          <w:szCs w:val="24"/>
          <w:lang w:val="en-GB"/>
        </w:rPr>
        <w:t xml:space="preserve">isk of </w:t>
      </w:r>
      <w:r w:rsidR="00703D03" w:rsidRPr="00BF3D3E">
        <w:rPr>
          <w:rFonts w:ascii="Times New Roman" w:hAnsi="Times New Roman" w:cs="Times New Roman"/>
          <w:b/>
          <w:sz w:val="24"/>
          <w:szCs w:val="24"/>
          <w:lang w:val="en-GB"/>
        </w:rPr>
        <w:t xml:space="preserve">the </w:t>
      </w:r>
      <w:r w:rsidR="00C16DFA" w:rsidRPr="00BF3D3E">
        <w:rPr>
          <w:rFonts w:ascii="Times New Roman" w:hAnsi="Times New Roman" w:cs="Times New Roman"/>
          <w:b/>
          <w:sz w:val="24"/>
          <w:szCs w:val="24"/>
          <w:lang w:val="en-GB"/>
        </w:rPr>
        <w:t>D</w:t>
      </w:r>
      <w:r w:rsidRPr="00BF3D3E">
        <w:rPr>
          <w:rFonts w:ascii="Times New Roman" w:hAnsi="Times New Roman" w:cs="Times New Roman"/>
          <w:b/>
          <w:sz w:val="24"/>
          <w:szCs w:val="24"/>
          <w:lang w:val="en-GB"/>
        </w:rPr>
        <w:t xml:space="preserve">isclosure of </w:t>
      </w:r>
      <w:r w:rsidR="00C16DFA" w:rsidRPr="00BF3D3E">
        <w:rPr>
          <w:rFonts w:ascii="Times New Roman" w:hAnsi="Times New Roman" w:cs="Times New Roman"/>
          <w:b/>
          <w:sz w:val="24"/>
          <w:szCs w:val="24"/>
          <w:lang w:val="en-GB"/>
        </w:rPr>
        <w:t>I</w:t>
      </w:r>
      <w:r w:rsidRPr="00BF3D3E">
        <w:rPr>
          <w:rFonts w:ascii="Times New Roman" w:hAnsi="Times New Roman" w:cs="Times New Roman"/>
          <w:b/>
          <w:sz w:val="24"/>
          <w:szCs w:val="24"/>
          <w:lang w:val="en-GB"/>
        </w:rPr>
        <w:t xml:space="preserve">nside </w:t>
      </w:r>
      <w:r w:rsidR="00C16DFA" w:rsidRPr="00BF3D3E">
        <w:rPr>
          <w:rFonts w:ascii="Times New Roman" w:hAnsi="Times New Roman" w:cs="Times New Roman"/>
          <w:b/>
          <w:sz w:val="24"/>
          <w:szCs w:val="24"/>
          <w:lang w:val="en-GB"/>
        </w:rPr>
        <w:t>I</w:t>
      </w:r>
      <w:r w:rsidRPr="00BF3D3E">
        <w:rPr>
          <w:rFonts w:ascii="Times New Roman" w:hAnsi="Times New Roman" w:cs="Times New Roman"/>
          <w:b/>
          <w:sz w:val="24"/>
          <w:szCs w:val="24"/>
          <w:lang w:val="en-GB"/>
        </w:rPr>
        <w:t>nformation</w:t>
      </w:r>
    </w:p>
    <w:p w14:paraId="385CE4D1" w14:textId="77777777" w:rsidR="00C16DFA" w:rsidRPr="00BF3D3E" w:rsidRDefault="00C16DFA" w:rsidP="005D783E">
      <w:pPr>
        <w:spacing w:after="0"/>
        <w:rPr>
          <w:rFonts w:ascii="Times New Roman" w:hAnsi="Times New Roman"/>
          <w:sz w:val="24"/>
          <w:szCs w:val="24"/>
        </w:rPr>
      </w:pPr>
    </w:p>
    <w:p w14:paraId="5EC2F965" w14:textId="77777777" w:rsidR="005D783E" w:rsidRPr="00BF3D3E" w:rsidRDefault="005D783E" w:rsidP="005D783E">
      <w:pPr>
        <w:spacing w:after="0"/>
        <w:rPr>
          <w:rFonts w:ascii="Times New Roman" w:hAnsi="Times New Roman"/>
          <w:sz w:val="24"/>
          <w:szCs w:val="24"/>
        </w:rPr>
      </w:pPr>
      <w:r w:rsidRPr="00BF3D3E">
        <w:rPr>
          <w:rFonts w:ascii="Times New Roman" w:hAnsi="Times New Roman"/>
          <w:sz w:val="24"/>
          <w:szCs w:val="24"/>
        </w:rPr>
        <w:t xml:space="preserve">After the opening of the </w:t>
      </w:r>
      <w:proofErr w:type="spellStart"/>
      <w:r w:rsidRPr="00BF3D3E">
        <w:rPr>
          <w:rFonts w:ascii="Times New Roman" w:hAnsi="Times New Roman"/>
          <w:i/>
          <w:sz w:val="24"/>
          <w:szCs w:val="24"/>
        </w:rPr>
        <w:t>mandat</w:t>
      </w:r>
      <w:proofErr w:type="spellEnd"/>
      <w:r w:rsidRPr="00BF3D3E">
        <w:rPr>
          <w:rFonts w:ascii="Times New Roman" w:hAnsi="Times New Roman"/>
          <w:i/>
          <w:sz w:val="24"/>
          <w:szCs w:val="24"/>
        </w:rPr>
        <w:t xml:space="preserve"> ad hoc</w:t>
      </w:r>
      <w:r w:rsidRPr="00BF3D3E">
        <w:rPr>
          <w:rFonts w:ascii="Times New Roman" w:hAnsi="Times New Roman"/>
          <w:sz w:val="24"/>
          <w:szCs w:val="24"/>
        </w:rPr>
        <w:t xml:space="preserve"> proceedings, the organization of the discussions and negotiations were challenged and slowed </w:t>
      </w:r>
      <w:r w:rsidR="00C16DFA" w:rsidRPr="00BF3D3E">
        <w:rPr>
          <w:rFonts w:ascii="Times New Roman" w:hAnsi="Times New Roman"/>
          <w:sz w:val="24"/>
          <w:szCs w:val="24"/>
        </w:rPr>
        <w:t xml:space="preserve">down </w:t>
      </w:r>
      <w:r w:rsidRPr="00BF3D3E">
        <w:rPr>
          <w:rFonts w:ascii="Times New Roman" w:hAnsi="Times New Roman"/>
          <w:sz w:val="24"/>
          <w:szCs w:val="24"/>
        </w:rPr>
        <w:t xml:space="preserve">by the risk of </w:t>
      </w:r>
      <w:r w:rsidR="00C16DFA" w:rsidRPr="00BF3D3E">
        <w:rPr>
          <w:rFonts w:ascii="Times New Roman" w:hAnsi="Times New Roman"/>
          <w:sz w:val="24"/>
          <w:szCs w:val="24"/>
        </w:rPr>
        <w:t xml:space="preserve">the </w:t>
      </w:r>
      <w:r w:rsidRPr="00BF3D3E">
        <w:rPr>
          <w:rFonts w:ascii="Times New Roman" w:hAnsi="Times New Roman"/>
          <w:sz w:val="24"/>
          <w:szCs w:val="24"/>
        </w:rPr>
        <w:t xml:space="preserve">disclosure of inside information, </w:t>
      </w:r>
      <w:r w:rsidR="00C16DFA" w:rsidRPr="00BF3D3E">
        <w:rPr>
          <w:rFonts w:ascii="Times New Roman" w:hAnsi="Times New Roman"/>
          <w:sz w:val="24"/>
          <w:szCs w:val="24"/>
        </w:rPr>
        <w:t xml:space="preserve">given that </w:t>
      </w:r>
      <w:r w:rsidRPr="00BF3D3E">
        <w:rPr>
          <w:rFonts w:ascii="Times New Roman" w:hAnsi="Times New Roman"/>
          <w:sz w:val="24"/>
          <w:szCs w:val="24"/>
        </w:rPr>
        <w:t xml:space="preserve">CGG SA </w:t>
      </w:r>
      <w:r w:rsidR="00C16DFA" w:rsidRPr="00BF3D3E">
        <w:rPr>
          <w:rFonts w:ascii="Times New Roman" w:hAnsi="Times New Roman"/>
          <w:sz w:val="24"/>
          <w:szCs w:val="24"/>
        </w:rPr>
        <w:t xml:space="preserve">was </w:t>
      </w:r>
      <w:r w:rsidRPr="00BF3D3E">
        <w:rPr>
          <w:rFonts w:ascii="Times New Roman" w:hAnsi="Times New Roman"/>
          <w:sz w:val="24"/>
          <w:szCs w:val="24"/>
        </w:rPr>
        <w:t xml:space="preserve">listed </w:t>
      </w:r>
      <w:r w:rsidR="00C16DFA" w:rsidRPr="00BF3D3E">
        <w:rPr>
          <w:rFonts w:ascii="Times New Roman" w:hAnsi="Times New Roman"/>
          <w:sz w:val="24"/>
          <w:szCs w:val="24"/>
        </w:rPr>
        <w:t xml:space="preserve">on </w:t>
      </w:r>
      <w:r w:rsidRPr="00BF3D3E">
        <w:rPr>
          <w:rFonts w:ascii="Times New Roman" w:hAnsi="Times New Roman"/>
          <w:sz w:val="24"/>
          <w:szCs w:val="24"/>
        </w:rPr>
        <w:t xml:space="preserve">both </w:t>
      </w:r>
      <w:r w:rsidR="00C16DFA" w:rsidRPr="00BF3D3E">
        <w:rPr>
          <w:rFonts w:ascii="Times New Roman" w:hAnsi="Times New Roman"/>
          <w:sz w:val="24"/>
          <w:szCs w:val="24"/>
        </w:rPr>
        <w:t xml:space="preserve">the </w:t>
      </w:r>
      <w:r w:rsidRPr="00BF3D3E">
        <w:rPr>
          <w:rFonts w:ascii="Times New Roman" w:hAnsi="Times New Roman"/>
          <w:sz w:val="24"/>
          <w:szCs w:val="24"/>
        </w:rPr>
        <w:t xml:space="preserve">NYSE and </w:t>
      </w:r>
      <w:r w:rsidR="00C16DFA" w:rsidRPr="00BF3D3E">
        <w:rPr>
          <w:rFonts w:ascii="Times New Roman" w:hAnsi="Times New Roman"/>
          <w:sz w:val="24"/>
          <w:szCs w:val="24"/>
        </w:rPr>
        <w:t>EURONEXT PARIS exchanges</w:t>
      </w:r>
      <w:r w:rsidRPr="00BF3D3E">
        <w:rPr>
          <w:rFonts w:ascii="Times New Roman" w:hAnsi="Times New Roman"/>
          <w:sz w:val="24"/>
          <w:szCs w:val="24"/>
        </w:rPr>
        <w:t xml:space="preserve">. Indeed, in order to participate </w:t>
      </w:r>
      <w:r w:rsidR="00C16DFA" w:rsidRPr="00BF3D3E">
        <w:rPr>
          <w:rFonts w:ascii="Times New Roman" w:hAnsi="Times New Roman"/>
          <w:sz w:val="24"/>
          <w:szCs w:val="24"/>
        </w:rPr>
        <w:t xml:space="preserve">in </w:t>
      </w:r>
      <w:r w:rsidRPr="00BF3D3E">
        <w:rPr>
          <w:rFonts w:ascii="Times New Roman" w:hAnsi="Times New Roman"/>
          <w:sz w:val="24"/>
          <w:szCs w:val="24"/>
        </w:rPr>
        <w:t xml:space="preserve">the discussions, lenders had to commit not to disclose inside information </w:t>
      </w:r>
      <w:r w:rsidR="00C16DFA" w:rsidRPr="00BF3D3E">
        <w:rPr>
          <w:rFonts w:ascii="Times New Roman" w:hAnsi="Times New Roman"/>
          <w:sz w:val="24"/>
          <w:szCs w:val="24"/>
        </w:rPr>
        <w:t xml:space="preserve">and had to give </w:t>
      </w:r>
      <w:r w:rsidRPr="00BF3D3E">
        <w:rPr>
          <w:rFonts w:ascii="Times New Roman" w:hAnsi="Times New Roman"/>
          <w:sz w:val="24"/>
          <w:szCs w:val="24"/>
        </w:rPr>
        <w:t xml:space="preserve">prior written </w:t>
      </w:r>
      <w:r w:rsidR="00C16DFA" w:rsidRPr="00BF3D3E">
        <w:rPr>
          <w:rFonts w:ascii="Times New Roman" w:hAnsi="Times New Roman"/>
          <w:sz w:val="24"/>
          <w:szCs w:val="24"/>
        </w:rPr>
        <w:t xml:space="preserve">acknowledgement of </w:t>
      </w:r>
      <w:r w:rsidRPr="00BF3D3E">
        <w:rPr>
          <w:rFonts w:ascii="Times New Roman" w:hAnsi="Times New Roman"/>
          <w:sz w:val="24"/>
          <w:szCs w:val="24"/>
        </w:rPr>
        <w:t>restricti</w:t>
      </w:r>
      <w:r w:rsidR="00C16DFA" w:rsidRPr="00BF3D3E">
        <w:rPr>
          <w:rFonts w:ascii="Times New Roman" w:hAnsi="Times New Roman"/>
          <w:sz w:val="24"/>
          <w:szCs w:val="24"/>
        </w:rPr>
        <w:t>o</w:t>
      </w:r>
      <w:r w:rsidRPr="00BF3D3E">
        <w:rPr>
          <w:rFonts w:ascii="Times New Roman" w:hAnsi="Times New Roman"/>
          <w:sz w:val="24"/>
          <w:szCs w:val="24"/>
        </w:rPr>
        <w:t>n</w:t>
      </w:r>
      <w:r w:rsidR="00C16DFA" w:rsidRPr="00BF3D3E">
        <w:rPr>
          <w:rFonts w:ascii="Times New Roman" w:hAnsi="Times New Roman"/>
          <w:sz w:val="24"/>
          <w:szCs w:val="24"/>
        </w:rPr>
        <w:t>s</w:t>
      </w:r>
      <w:r w:rsidRPr="00BF3D3E">
        <w:rPr>
          <w:rFonts w:ascii="Times New Roman" w:hAnsi="Times New Roman"/>
          <w:sz w:val="24"/>
          <w:szCs w:val="24"/>
        </w:rPr>
        <w:t xml:space="preserve"> </w:t>
      </w:r>
      <w:r w:rsidR="00C16DFA" w:rsidRPr="00BF3D3E">
        <w:rPr>
          <w:rFonts w:ascii="Times New Roman" w:hAnsi="Times New Roman"/>
          <w:sz w:val="24"/>
          <w:szCs w:val="24"/>
        </w:rPr>
        <w:t xml:space="preserve">on </w:t>
      </w:r>
      <w:r w:rsidRPr="00BF3D3E">
        <w:rPr>
          <w:rFonts w:ascii="Times New Roman" w:hAnsi="Times New Roman"/>
          <w:sz w:val="24"/>
          <w:szCs w:val="24"/>
        </w:rPr>
        <w:t>consent. This</w:t>
      </w:r>
      <w:r w:rsidR="00C16DFA" w:rsidRPr="00BF3D3E">
        <w:rPr>
          <w:rFonts w:ascii="Times New Roman" w:hAnsi="Times New Roman"/>
          <w:sz w:val="24"/>
          <w:szCs w:val="24"/>
        </w:rPr>
        <w:t xml:space="preserve"> </w:t>
      </w:r>
      <w:r w:rsidRPr="00BF3D3E">
        <w:rPr>
          <w:rFonts w:ascii="Times New Roman" w:hAnsi="Times New Roman"/>
          <w:sz w:val="24"/>
          <w:szCs w:val="24"/>
        </w:rPr>
        <w:t xml:space="preserve">would also mean they had to freeze any trading operation on </w:t>
      </w:r>
      <w:r w:rsidR="00C16DFA" w:rsidRPr="00BF3D3E">
        <w:rPr>
          <w:rFonts w:ascii="Times New Roman" w:hAnsi="Times New Roman"/>
          <w:sz w:val="24"/>
          <w:szCs w:val="24"/>
        </w:rPr>
        <w:t xml:space="preserve">shares in </w:t>
      </w:r>
      <w:r w:rsidRPr="00BF3D3E">
        <w:rPr>
          <w:rFonts w:ascii="Times New Roman" w:hAnsi="Times New Roman"/>
          <w:sz w:val="24"/>
          <w:szCs w:val="24"/>
        </w:rPr>
        <w:t>CGG SA shares or debt instrument</w:t>
      </w:r>
      <w:r w:rsidR="00C16DFA" w:rsidRPr="00BF3D3E">
        <w:rPr>
          <w:rFonts w:ascii="Times New Roman" w:hAnsi="Times New Roman"/>
          <w:sz w:val="24"/>
          <w:szCs w:val="24"/>
        </w:rPr>
        <w:t>s</w:t>
      </w:r>
      <w:r w:rsidRPr="00BF3D3E">
        <w:rPr>
          <w:rFonts w:ascii="Times New Roman" w:hAnsi="Times New Roman"/>
          <w:sz w:val="24"/>
          <w:szCs w:val="24"/>
        </w:rPr>
        <w:t xml:space="preserve"> issued by CGG SA or any </w:t>
      </w:r>
      <w:r w:rsidR="00C16DFA" w:rsidRPr="00BF3D3E">
        <w:rPr>
          <w:rFonts w:ascii="Times New Roman" w:hAnsi="Times New Roman"/>
          <w:sz w:val="24"/>
          <w:szCs w:val="24"/>
        </w:rPr>
        <w:t xml:space="preserve">group </w:t>
      </w:r>
      <w:r w:rsidRPr="00BF3D3E">
        <w:rPr>
          <w:rFonts w:ascii="Times New Roman" w:hAnsi="Times New Roman"/>
          <w:sz w:val="24"/>
          <w:szCs w:val="24"/>
        </w:rPr>
        <w:t>subsidiary.</w:t>
      </w:r>
    </w:p>
    <w:p w14:paraId="78E67EDD" w14:textId="77777777" w:rsidR="00C16DFA" w:rsidRPr="00BF3D3E" w:rsidRDefault="00C16DFA" w:rsidP="005D783E">
      <w:pPr>
        <w:spacing w:after="0"/>
        <w:rPr>
          <w:rFonts w:ascii="Times New Roman" w:hAnsi="Times New Roman"/>
          <w:sz w:val="24"/>
          <w:szCs w:val="24"/>
        </w:rPr>
      </w:pPr>
    </w:p>
    <w:p w14:paraId="3D9DE90F" w14:textId="77777777" w:rsidR="005D783E" w:rsidRPr="00BF3D3E" w:rsidRDefault="005D783E" w:rsidP="005D783E">
      <w:pPr>
        <w:spacing w:after="0"/>
        <w:rPr>
          <w:rFonts w:ascii="Times New Roman" w:hAnsi="Times New Roman"/>
          <w:sz w:val="24"/>
          <w:szCs w:val="24"/>
        </w:rPr>
      </w:pPr>
      <w:r w:rsidRPr="00BF3D3E">
        <w:rPr>
          <w:rFonts w:ascii="Times New Roman" w:hAnsi="Times New Roman"/>
          <w:sz w:val="24"/>
          <w:szCs w:val="24"/>
        </w:rPr>
        <w:t xml:space="preserve">At first, only </w:t>
      </w:r>
      <w:r w:rsidR="00C16DFA" w:rsidRPr="00BF3D3E">
        <w:rPr>
          <w:rFonts w:ascii="Times New Roman" w:hAnsi="Times New Roman"/>
          <w:sz w:val="24"/>
          <w:szCs w:val="24"/>
        </w:rPr>
        <w:t xml:space="preserve">the advisers to the </w:t>
      </w:r>
      <w:r w:rsidRPr="00BF3D3E">
        <w:rPr>
          <w:rFonts w:ascii="Times New Roman" w:hAnsi="Times New Roman"/>
          <w:sz w:val="24"/>
          <w:szCs w:val="24"/>
        </w:rPr>
        <w:t>lenders</w:t>
      </w:r>
      <w:r w:rsidR="00C16DFA" w:rsidRPr="00BF3D3E">
        <w:rPr>
          <w:rFonts w:ascii="Times New Roman" w:hAnsi="Times New Roman"/>
          <w:sz w:val="24"/>
          <w:szCs w:val="24"/>
        </w:rPr>
        <w:t xml:space="preserve"> </w:t>
      </w:r>
      <w:r w:rsidRPr="00BF3D3E">
        <w:rPr>
          <w:rFonts w:ascii="Times New Roman" w:hAnsi="Times New Roman"/>
          <w:sz w:val="24"/>
          <w:szCs w:val="24"/>
        </w:rPr>
        <w:t xml:space="preserve">agreed to sign non-disclosure agreements and were mandated by their clients to negotiate on their behalf. Indeed, </w:t>
      </w:r>
      <w:r w:rsidR="00C16DFA" w:rsidRPr="00BF3D3E">
        <w:rPr>
          <w:rFonts w:ascii="Times New Roman" w:hAnsi="Times New Roman"/>
          <w:sz w:val="24"/>
          <w:szCs w:val="24"/>
        </w:rPr>
        <w:t xml:space="preserve">the </w:t>
      </w:r>
      <w:r w:rsidRPr="00BF3D3E">
        <w:rPr>
          <w:rFonts w:ascii="Times New Roman" w:hAnsi="Times New Roman"/>
          <w:sz w:val="24"/>
          <w:szCs w:val="24"/>
        </w:rPr>
        <w:t xml:space="preserve">lenders and </w:t>
      </w:r>
      <w:r w:rsidR="00C16DFA" w:rsidRPr="00BF3D3E">
        <w:rPr>
          <w:rFonts w:ascii="Times New Roman" w:hAnsi="Times New Roman"/>
          <w:sz w:val="24"/>
          <w:szCs w:val="24"/>
        </w:rPr>
        <w:t xml:space="preserve">the </w:t>
      </w:r>
      <w:r w:rsidRPr="00BF3D3E">
        <w:rPr>
          <w:rFonts w:ascii="Times New Roman" w:hAnsi="Times New Roman"/>
          <w:sz w:val="24"/>
          <w:szCs w:val="24"/>
        </w:rPr>
        <w:t xml:space="preserve">company did not agree on the length of the </w:t>
      </w:r>
      <w:r w:rsidR="00C16DFA" w:rsidRPr="00BF3D3E">
        <w:rPr>
          <w:rFonts w:ascii="Times New Roman" w:hAnsi="Times New Roman"/>
          <w:sz w:val="24"/>
          <w:szCs w:val="24"/>
        </w:rPr>
        <w:t xml:space="preserve">necessary non-disclosure agreements </w:t>
      </w:r>
      <w:r w:rsidRPr="00BF3D3E">
        <w:rPr>
          <w:rFonts w:ascii="Times New Roman" w:hAnsi="Times New Roman"/>
          <w:sz w:val="24"/>
          <w:szCs w:val="24"/>
        </w:rPr>
        <w:t xml:space="preserve">since the </w:t>
      </w:r>
      <w:r w:rsidR="00C16DFA" w:rsidRPr="00BF3D3E">
        <w:rPr>
          <w:rFonts w:ascii="Times New Roman" w:hAnsi="Times New Roman"/>
          <w:sz w:val="24"/>
          <w:szCs w:val="24"/>
        </w:rPr>
        <w:t xml:space="preserve">timing </w:t>
      </w:r>
      <w:r w:rsidRPr="00BF3D3E">
        <w:rPr>
          <w:rFonts w:ascii="Times New Roman" w:hAnsi="Times New Roman"/>
          <w:sz w:val="24"/>
          <w:szCs w:val="24"/>
        </w:rPr>
        <w:t xml:space="preserve">of disclosure of inside information </w:t>
      </w:r>
      <w:r w:rsidR="00C16DFA" w:rsidRPr="00BF3D3E">
        <w:rPr>
          <w:rFonts w:ascii="Times New Roman" w:hAnsi="Times New Roman"/>
          <w:sz w:val="24"/>
          <w:szCs w:val="24"/>
        </w:rPr>
        <w:t xml:space="preserve">needed to comply </w:t>
      </w:r>
      <w:r w:rsidRPr="00BF3D3E">
        <w:rPr>
          <w:rFonts w:ascii="Times New Roman" w:hAnsi="Times New Roman"/>
          <w:sz w:val="24"/>
          <w:szCs w:val="24"/>
        </w:rPr>
        <w:t>with the company’s market communication requirements.</w:t>
      </w:r>
      <w:r w:rsidR="00C16DFA" w:rsidRPr="00BF3D3E">
        <w:rPr>
          <w:rFonts w:ascii="Times New Roman" w:hAnsi="Times New Roman"/>
          <w:sz w:val="24"/>
          <w:szCs w:val="24"/>
        </w:rPr>
        <w:t xml:space="preserve"> In the end, </w:t>
      </w:r>
      <w:r w:rsidRPr="00BF3D3E">
        <w:rPr>
          <w:rFonts w:ascii="Times New Roman" w:hAnsi="Times New Roman"/>
          <w:sz w:val="24"/>
          <w:szCs w:val="24"/>
        </w:rPr>
        <w:t xml:space="preserve">CGG committed to cleanse information on a regular basis. </w:t>
      </w:r>
      <w:r w:rsidR="00C16DFA" w:rsidRPr="00BF3D3E">
        <w:rPr>
          <w:rFonts w:ascii="Times New Roman" w:hAnsi="Times New Roman"/>
          <w:sz w:val="24"/>
          <w:szCs w:val="24"/>
        </w:rPr>
        <w:t>As such, t</w:t>
      </w:r>
      <w:r w:rsidRPr="00BF3D3E">
        <w:rPr>
          <w:rFonts w:ascii="Times New Roman" w:hAnsi="Times New Roman"/>
          <w:sz w:val="24"/>
          <w:szCs w:val="24"/>
        </w:rPr>
        <w:t xml:space="preserve">he lenders accepted to participate directly </w:t>
      </w:r>
      <w:r w:rsidR="00C16DFA" w:rsidRPr="00BF3D3E">
        <w:rPr>
          <w:rFonts w:ascii="Times New Roman" w:hAnsi="Times New Roman"/>
          <w:sz w:val="24"/>
          <w:szCs w:val="24"/>
        </w:rPr>
        <w:t xml:space="preserve">in </w:t>
      </w:r>
      <w:r w:rsidRPr="00BF3D3E">
        <w:rPr>
          <w:rFonts w:ascii="Times New Roman" w:hAnsi="Times New Roman"/>
          <w:sz w:val="24"/>
          <w:szCs w:val="24"/>
        </w:rPr>
        <w:t xml:space="preserve">the negotiations </w:t>
      </w:r>
      <w:r w:rsidR="00C16DFA" w:rsidRPr="00BF3D3E">
        <w:rPr>
          <w:rFonts w:ascii="Times New Roman" w:hAnsi="Times New Roman"/>
          <w:sz w:val="24"/>
          <w:szCs w:val="24"/>
        </w:rPr>
        <w:t xml:space="preserve">for </w:t>
      </w:r>
      <w:r w:rsidRPr="00BF3D3E">
        <w:rPr>
          <w:rFonts w:ascii="Times New Roman" w:hAnsi="Times New Roman"/>
          <w:sz w:val="24"/>
          <w:szCs w:val="24"/>
        </w:rPr>
        <w:t xml:space="preserve">a short period of time. However, since the company </w:t>
      </w:r>
      <w:r w:rsidR="007C4484" w:rsidRPr="00BF3D3E">
        <w:rPr>
          <w:rFonts w:ascii="Times New Roman" w:hAnsi="Times New Roman"/>
          <w:sz w:val="24"/>
          <w:szCs w:val="24"/>
        </w:rPr>
        <w:t xml:space="preserve">had </w:t>
      </w:r>
      <w:r w:rsidRPr="00BF3D3E">
        <w:rPr>
          <w:rFonts w:ascii="Times New Roman" w:hAnsi="Times New Roman"/>
          <w:sz w:val="24"/>
          <w:szCs w:val="24"/>
        </w:rPr>
        <w:t>to issue all information given to the lenders, information had to be selected and lenders could not have access to all information</w:t>
      </w:r>
      <w:r w:rsidR="007C4484" w:rsidRPr="00BF3D3E">
        <w:rPr>
          <w:rFonts w:ascii="Times New Roman" w:hAnsi="Times New Roman"/>
          <w:sz w:val="24"/>
          <w:szCs w:val="24"/>
        </w:rPr>
        <w:t>,</w:t>
      </w:r>
      <w:r w:rsidRPr="00BF3D3E">
        <w:rPr>
          <w:rFonts w:ascii="Times New Roman" w:hAnsi="Times New Roman"/>
          <w:sz w:val="24"/>
          <w:szCs w:val="24"/>
        </w:rPr>
        <w:t xml:space="preserve"> especially critical financial figures not </w:t>
      </w:r>
      <w:r w:rsidR="007C4484" w:rsidRPr="00BF3D3E">
        <w:rPr>
          <w:rFonts w:ascii="Times New Roman" w:hAnsi="Times New Roman"/>
          <w:sz w:val="24"/>
          <w:szCs w:val="24"/>
        </w:rPr>
        <w:t xml:space="preserve">otherwise </w:t>
      </w:r>
      <w:r w:rsidRPr="00BF3D3E">
        <w:rPr>
          <w:rFonts w:ascii="Times New Roman" w:hAnsi="Times New Roman"/>
          <w:sz w:val="24"/>
          <w:szCs w:val="24"/>
        </w:rPr>
        <w:t>shared with the market.</w:t>
      </w:r>
    </w:p>
    <w:p w14:paraId="6E02B931" w14:textId="77777777" w:rsidR="00C16DFA" w:rsidRPr="00BF3D3E" w:rsidRDefault="00C16DFA" w:rsidP="005D783E">
      <w:pPr>
        <w:spacing w:after="0"/>
        <w:rPr>
          <w:rFonts w:ascii="Times New Roman" w:hAnsi="Times New Roman"/>
          <w:sz w:val="24"/>
          <w:szCs w:val="24"/>
        </w:rPr>
      </w:pPr>
    </w:p>
    <w:p w14:paraId="79877758" w14:textId="77777777" w:rsidR="005D783E" w:rsidRPr="00BF3D3E" w:rsidRDefault="005D783E" w:rsidP="005D783E">
      <w:pPr>
        <w:pStyle w:val="ListParagraph"/>
        <w:numPr>
          <w:ilvl w:val="0"/>
          <w:numId w:val="26"/>
        </w:numPr>
        <w:spacing w:after="0" w:line="240" w:lineRule="auto"/>
        <w:jc w:val="both"/>
        <w:rPr>
          <w:rFonts w:ascii="Times New Roman" w:hAnsi="Times New Roman" w:cs="Times New Roman"/>
          <w:b/>
          <w:sz w:val="24"/>
          <w:szCs w:val="24"/>
          <w:lang w:val="en-GB"/>
        </w:rPr>
      </w:pPr>
      <w:r w:rsidRPr="00BF3D3E">
        <w:rPr>
          <w:rFonts w:ascii="Times New Roman" w:hAnsi="Times New Roman" w:cs="Times New Roman"/>
          <w:b/>
          <w:sz w:val="24"/>
          <w:szCs w:val="24"/>
          <w:lang w:val="en-GB"/>
        </w:rPr>
        <w:t xml:space="preserve">The </w:t>
      </w:r>
      <w:r w:rsidR="007C4484" w:rsidRPr="00BF3D3E">
        <w:rPr>
          <w:rFonts w:ascii="Times New Roman" w:hAnsi="Times New Roman" w:cs="Times New Roman"/>
          <w:b/>
          <w:sz w:val="24"/>
          <w:szCs w:val="24"/>
          <w:lang w:val="en-GB"/>
        </w:rPr>
        <w:t>B</w:t>
      </w:r>
      <w:r w:rsidRPr="00BF3D3E">
        <w:rPr>
          <w:rFonts w:ascii="Times New Roman" w:hAnsi="Times New Roman" w:cs="Times New Roman"/>
          <w:b/>
          <w:sz w:val="24"/>
          <w:szCs w:val="24"/>
          <w:lang w:val="en-GB"/>
        </w:rPr>
        <w:t xml:space="preserve">alance of </w:t>
      </w:r>
      <w:r w:rsidR="007C4484" w:rsidRPr="00BF3D3E">
        <w:rPr>
          <w:rFonts w:ascii="Times New Roman" w:hAnsi="Times New Roman" w:cs="Times New Roman"/>
          <w:b/>
          <w:sz w:val="24"/>
          <w:szCs w:val="24"/>
          <w:lang w:val="en-GB"/>
        </w:rPr>
        <w:t>P</w:t>
      </w:r>
      <w:r w:rsidRPr="00BF3D3E">
        <w:rPr>
          <w:rFonts w:ascii="Times New Roman" w:hAnsi="Times New Roman" w:cs="Times New Roman"/>
          <w:b/>
          <w:sz w:val="24"/>
          <w:szCs w:val="24"/>
          <w:lang w:val="en-GB"/>
        </w:rPr>
        <w:t xml:space="preserve">ower between </w:t>
      </w:r>
      <w:r w:rsidR="007C4484" w:rsidRPr="00BF3D3E">
        <w:rPr>
          <w:rFonts w:ascii="Times New Roman" w:hAnsi="Times New Roman" w:cs="Times New Roman"/>
          <w:b/>
          <w:sz w:val="24"/>
          <w:szCs w:val="24"/>
          <w:lang w:val="en-GB"/>
        </w:rPr>
        <w:t>C</w:t>
      </w:r>
      <w:r w:rsidRPr="00BF3D3E">
        <w:rPr>
          <w:rFonts w:ascii="Times New Roman" w:hAnsi="Times New Roman" w:cs="Times New Roman"/>
          <w:b/>
          <w:sz w:val="24"/>
          <w:szCs w:val="24"/>
          <w:lang w:val="en-GB"/>
        </w:rPr>
        <w:t xml:space="preserve">reditors and </w:t>
      </w:r>
      <w:r w:rsidR="007C4484" w:rsidRPr="00BF3D3E">
        <w:rPr>
          <w:rFonts w:ascii="Times New Roman" w:hAnsi="Times New Roman" w:cs="Times New Roman"/>
          <w:b/>
          <w:sz w:val="24"/>
          <w:szCs w:val="24"/>
          <w:lang w:val="en-GB"/>
        </w:rPr>
        <w:t>S</w:t>
      </w:r>
      <w:r w:rsidRPr="00BF3D3E">
        <w:rPr>
          <w:rFonts w:ascii="Times New Roman" w:hAnsi="Times New Roman" w:cs="Times New Roman"/>
          <w:b/>
          <w:sz w:val="24"/>
          <w:szCs w:val="24"/>
          <w:lang w:val="en-GB"/>
        </w:rPr>
        <w:t xml:space="preserve">hareholders related to the </w:t>
      </w:r>
      <w:r w:rsidR="007C4484" w:rsidRPr="00BF3D3E">
        <w:rPr>
          <w:rFonts w:ascii="Times New Roman" w:hAnsi="Times New Roman" w:cs="Times New Roman"/>
          <w:b/>
          <w:sz w:val="24"/>
          <w:szCs w:val="24"/>
          <w:lang w:val="en-GB"/>
        </w:rPr>
        <w:t>H</w:t>
      </w:r>
      <w:r w:rsidRPr="00BF3D3E">
        <w:rPr>
          <w:rFonts w:ascii="Times New Roman" w:hAnsi="Times New Roman" w:cs="Times New Roman"/>
          <w:b/>
          <w:sz w:val="24"/>
          <w:szCs w:val="24"/>
          <w:lang w:val="en-GB"/>
        </w:rPr>
        <w:t xml:space="preserve">igh </w:t>
      </w:r>
      <w:r w:rsidR="007C4484" w:rsidRPr="00BF3D3E">
        <w:rPr>
          <w:rFonts w:ascii="Times New Roman" w:hAnsi="Times New Roman" w:cs="Times New Roman"/>
          <w:b/>
          <w:sz w:val="24"/>
          <w:szCs w:val="24"/>
          <w:lang w:val="en-GB"/>
        </w:rPr>
        <w:t>L</w:t>
      </w:r>
      <w:r w:rsidRPr="00BF3D3E">
        <w:rPr>
          <w:rFonts w:ascii="Times New Roman" w:hAnsi="Times New Roman" w:cs="Times New Roman"/>
          <w:b/>
          <w:sz w:val="24"/>
          <w:szCs w:val="24"/>
          <w:lang w:val="en-GB"/>
        </w:rPr>
        <w:t xml:space="preserve">evel of </w:t>
      </w:r>
      <w:r w:rsidR="007C4484" w:rsidRPr="00BF3D3E">
        <w:rPr>
          <w:rFonts w:ascii="Times New Roman" w:hAnsi="Times New Roman" w:cs="Times New Roman"/>
          <w:b/>
          <w:sz w:val="24"/>
          <w:szCs w:val="24"/>
          <w:lang w:val="en-GB"/>
        </w:rPr>
        <w:t>I</w:t>
      </w:r>
      <w:r w:rsidRPr="00BF3D3E">
        <w:rPr>
          <w:rFonts w:ascii="Times New Roman" w:hAnsi="Times New Roman" w:cs="Times New Roman"/>
          <w:b/>
          <w:sz w:val="24"/>
          <w:szCs w:val="24"/>
          <w:lang w:val="en-GB"/>
        </w:rPr>
        <w:t>ndebtedness</w:t>
      </w:r>
    </w:p>
    <w:p w14:paraId="5CFA768F" w14:textId="77777777" w:rsidR="007C4484" w:rsidRPr="00BF3D3E" w:rsidRDefault="007C4484" w:rsidP="005D783E">
      <w:pPr>
        <w:spacing w:after="0"/>
        <w:rPr>
          <w:rFonts w:ascii="Times New Roman" w:hAnsi="Times New Roman"/>
          <w:bCs/>
          <w:sz w:val="24"/>
          <w:szCs w:val="24"/>
        </w:rPr>
      </w:pPr>
    </w:p>
    <w:p w14:paraId="0FA33514" w14:textId="77777777" w:rsidR="005D783E" w:rsidRPr="00BF3D3E" w:rsidRDefault="005D783E" w:rsidP="005D783E">
      <w:pPr>
        <w:spacing w:after="0"/>
        <w:rPr>
          <w:rFonts w:ascii="Times New Roman" w:hAnsi="Times New Roman"/>
          <w:bCs/>
          <w:sz w:val="24"/>
          <w:szCs w:val="24"/>
        </w:rPr>
      </w:pPr>
      <w:r w:rsidRPr="00BF3D3E">
        <w:rPr>
          <w:rFonts w:ascii="Times New Roman" w:hAnsi="Times New Roman"/>
          <w:bCs/>
          <w:sz w:val="24"/>
          <w:szCs w:val="24"/>
        </w:rPr>
        <w:lastRenderedPageBreak/>
        <w:t xml:space="preserve">Above all, what also made </w:t>
      </w:r>
      <w:r w:rsidR="00BA1EF1" w:rsidRPr="00BF3D3E">
        <w:rPr>
          <w:rFonts w:ascii="Times New Roman" w:hAnsi="Times New Roman"/>
          <w:bCs/>
          <w:sz w:val="24"/>
          <w:szCs w:val="24"/>
        </w:rPr>
        <w:t xml:space="preserve">the </w:t>
      </w:r>
      <w:r w:rsidRPr="00BF3D3E">
        <w:rPr>
          <w:rFonts w:ascii="Times New Roman" w:hAnsi="Times New Roman"/>
          <w:bCs/>
          <w:sz w:val="24"/>
          <w:szCs w:val="24"/>
        </w:rPr>
        <w:t xml:space="preserve">CGG </w:t>
      </w:r>
      <w:r w:rsidR="00BA1EF1" w:rsidRPr="00BF3D3E">
        <w:rPr>
          <w:rFonts w:ascii="Times New Roman" w:hAnsi="Times New Roman"/>
          <w:bCs/>
          <w:sz w:val="24"/>
          <w:szCs w:val="24"/>
        </w:rPr>
        <w:t xml:space="preserve">case </w:t>
      </w:r>
      <w:r w:rsidRPr="00BF3D3E">
        <w:rPr>
          <w:rFonts w:ascii="Times New Roman" w:hAnsi="Times New Roman"/>
          <w:bCs/>
          <w:sz w:val="24"/>
          <w:szCs w:val="24"/>
        </w:rPr>
        <w:t>distinctive was the balance of powers between lenders and between lenders and shareholders that result</w:t>
      </w:r>
      <w:r w:rsidR="00BA1EF1" w:rsidRPr="00BF3D3E">
        <w:rPr>
          <w:rFonts w:ascii="Times New Roman" w:hAnsi="Times New Roman"/>
          <w:bCs/>
          <w:sz w:val="24"/>
          <w:szCs w:val="24"/>
        </w:rPr>
        <w:t>ed</w:t>
      </w:r>
      <w:r w:rsidRPr="00BF3D3E">
        <w:rPr>
          <w:rFonts w:ascii="Times New Roman" w:hAnsi="Times New Roman"/>
          <w:bCs/>
          <w:sz w:val="24"/>
          <w:szCs w:val="24"/>
        </w:rPr>
        <w:t xml:space="preserve"> directly from (</w:t>
      </w:r>
      <w:proofErr w:type="spellStart"/>
      <w:r w:rsidRPr="00BF3D3E">
        <w:rPr>
          <w:rFonts w:ascii="Times New Roman" w:hAnsi="Times New Roman"/>
          <w:bCs/>
          <w:sz w:val="24"/>
          <w:szCs w:val="24"/>
        </w:rPr>
        <w:t>i</w:t>
      </w:r>
      <w:proofErr w:type="spellEnd"/>
      <w:r w:rsidRPr="00BF3D3E">
        <w:rPr>
          <w:rFonts w:ascii="Times New Roman" w:hAnsi="Times New Roman"/>
          <w:bCs/>
          <w:sz w:val="24"/>
          <w:szCs w:val="24"/>
        </w:rPr>
        <w:t xml:space="preserve">) the high and unsustainable level of debt CGG had to face compared to the accumulated losses of the group </w:t>
      </w:r>
      <w:r w:rsidR="00BA1EF1" w:rsidRPr="00BF3D3E">
        <w:rPr>
          <w:rFonts w:ascii="Times New Roman" w:hAnsi="Times New Roman"/>
          <w:bCs/>
          <w:sz w:val="24"/>
          <w:szCs w:val="24"/>
        </w:rPr>
        <w:t xml:space="preserve">over </w:t>
      </w:r>
      <w:r w:rsidRPr="00BF3D3E">
        <w:rPr>
          <w:rFonts w:ascii="Times New Roman" w:hAnsi="Times New Roman"/>
          <w:bCs/>
          <w:sz w:val="24"/>
          <w:szCs w:val="24"/>
        </w:rPr>
        <w:t xml:space="preserve">the past three years (over </w:t>
      </w:r>
      <w:r w:rsidR="00BA1EF1" w:rsidRPr="00BF3D3E">
        <w:rPr>
          <w:rFonts w:ascii="Times New Roman" w:hAnsi="Times New Roman"/>
          <w:bCs/>
          <w:sz w:val="24"/>
          <w:szCs w:val="24"/>
        </w:rPr>
        <w:t xml:space="preserve">USD </w:t>
      </w:r>
      <w:r w:rsidRPr="00BF3D3E">
        <w:rPr>
          <w:rFonts w:ascii="Times New Roman" w:hAnsi="Times New Roman"/>
          <w:bCs/>
          <w:sz w:val="24"/>
          <w:szCs w:val="24"/>
        </w:rPr>
        <w:t>3 billion)</w:t>
      </w:r>
      <w:r w:rsidR="00BA1EF1" w:rsidRPr="00BF3D3E">
        <w:rPr>
          <w:rFonts w:ascii="Times New Roman" w:hAnsi="Times New Roman"/>
          <w:bCs/>
          <w:sz w:val="24"/>
          <w:szCs w:val="24"/>
        </w:rPr>
        <w:t>,</w:t>
      </w:r>
      <w:r w:rsidRPr="00BF3D3E">
        <w:rPr>
          <w:rFonts w:ascii="Times New Roman" w:hAnsi="Times New Roman"/>
          <w:bCs/>
          <w:sz w:val="24"/>
          <w:szCs w:val="24"/>
        </w:rPr>
        <w:t xml:space="preserve"> which required an important </w:t>
      </w:r>
      <w:r w:rsidR="00BA1EF1" w:rsidRPr="00BF3D3E">
        <w:rPr>
          <w:rFonts w:ascii="Times New Roman" w:hAnsi="Times New Roman"/>
          <w:bCs/>
          <w:sz w:val="24"/>
          <w:szCs w:val="24"/>
        </w:rPr>
        <w:t xml:space="preserve">debt-equity </w:t>
      </w:r>
      <w:r w:rsidRPr="00BF3D3E">
        <w:rPr>
          <w:rFonts w:ascii="Times New Roman" w:hAnsi="Times New Roman"/>
          <w:bCs/>
          <w:sz w:val="24"/>
          <w:szCs w:val="24"/>
        </w:rPr>
        <w:t>conversion and (ii) the securities and guarantees granted by CGG SA and its subsidiaries to some of their lenders.</w:t>
      </w:r>
    </w:p>
    <w:p w14:paraId="0337EDAD" w14:textId="77777777" w:rsidR="00BA1EF1" w:rsidRPr="00BF3D3E" w:rsidRDefault="00BA1EF1" w:rsidP="005D783E">
      <w:pPr>
        <w:spacing w:after="0"/>
        <w:rPr>
          <w:rFonts w:ascii="Times New Roman" w:hAnsi="Times New Roman"/>
          <w:bCs/>
          <w:sz w:val="24"/>
          <w:szCs w:val="24"/>
        </w:rPr>
      </w:pPr>
    </w:p>
    <w:p w14:paraId="13A5BC2C" w14:textId="77777777" w:rsidR="005D783E" w:rsidRPr="00BF3D3E" w:rsidRDefault="005D783E" w:rsidP="005D783E">
      <w:pPr>
        <w:spacing w:after="0"/>
        <w:rPr>
          <w:rFonts w:ascii="Times New Roman" w:hAnsi="Times New Roman"/>
          <w:bCs/>
          <w:sz w:val="24"/>
          <w:szCs w:val="24"/>
        </w:rPr>
      </w:pPr>
      <w:r w:rsidRPr="00BF3D3E">
        <w:rPr>
          <w:rFonts w:ascii="Times New Roman" w:hAnsi="Times New Roman"/>
          <w:bCs/>
          <w:sz w:val="24"/>
          <w:szCs w:val="24"/>
        </w:rPr>
        <w:t>Indeed, at the beginning of the proceedings, the group indebtedness represented more than USD 2.7 billion</w:t>
      </w:r>
      <w:r w:rsidR="00BA1EF1" w:rsidRPr="00BF3D3E">
        <w:rPr>
          <w:rFonts w:ascii="Times New Roman" w:hAnsi="Times New Roman"/>
          <w:bCs/>
          <w:sz w:val="24"/>
          <w:szCs w:val="24"/>
        </w:rPr>
        <w:t xml:space="preserve"> (</w:t>
      </w:r>
      <w:r w:rsidR="00BA1EF1" w:rsidRPr="00BF3D3E">
        <w:rPr>
          <w:rFonts w:ascii="Times New Roman" w:hAnsi="Times New Roman"/>
          <w:sz w:val="24"/>
          <w:szCs w:val="24"/>
          <w:lang w:val="en-US"/>
        </w:rPr>
        <w:t>excluding Nordic debt of USD 200 million that had already been restructured</w:t>
      </w:r>
      <w:r w:rsidR="00BA1EF1" w:rsidRPr="00BF3D3E">
        <w:rPr>
          <w:rFonts w:ascii="Times New Roman" w:hAnsi="Times New Roman"/>
          <w:bCs/>
          <w:sz w:val="24"/>
          <w:szCs w:val="24"/>
        </w:rPr>
        <w:t>),</w:t>
      </w:r>
      <w:r w:rsidRPr="00BF3D3E">
        <w:rPr>
          <w:rFonts w:ascii="Times New Roman" w:hAnsi="Times New Roman"/>
          <w:bCs/>
          <w:sz w:val="24"/>
          <w:szCs w:val="24"/>
        </w:rPr>
        <w:t xml:space="preserve"> of which USD 1.5 billion </w:t>
      </w:r>
      <w:r w:rsidR="00BA1EF1" w:rsidRPr="00BF3D3E">
        <w:rPr>
          <w:rFonts w:ascii="Times New Roman" w:hAnsi="Times New Roman"/>
          <w:bCs/>
          <w:sz w:val="24"/>
          <w:szCs w:val="24"/>
        </w:rPr>
        <w:t xml:space="preserve">was in the form of </w:t>
      </w:r>
      <w:r w:rsidRPr="00BF3D3E">
        <w:rPr>
          <w:rFonts w:ascii="Times New Roman" w:hAnsi="Times New Roman"/>
          <w:bCs/>
          <w:sz w:val="24"/>
          <w:szCs w:val="24"/>
        </w:rPr>
        <w:t>high</w:t>
      </w:r>
      <w:r w:rsidR="00BA1EF1" w:rsidRPr="00BF3D3E">
        <w:rPr>
          <w:rFonts w:ascii="Times New Roman" w:hAnsi="Times New Roman"/>
          <w:bCs/>
          <w:sz w:val="24"/>
          <w:szCs w:val="24"/>
        </w:rPr>
        <w:t>-</w:t>
      </w:r>
      <w:r w:rsidRPr="00BF3D3E">
        <w:rPr>
          <w:rFonts w:ascii="Times New Roman" w:hAnsi="Times New Roman"/>
          <w:bCs/>
          <w:sz w:val="24"/>
          <w:szCs w:val="24"/>
        </w:rPr>
        <w:t xml:space="preserve">yield bonds. Moreover, senior debt (French and US RCF and Term Loan B for a total amount of </w:t>
      </w:r>
      <w:r w:rsidR="00BA1EF1" w:rsidRPr="00BF3D3E">
        <w:rPr>
          <w:rFonts w:ascii="Times New Roman" w:hAnsi="Times New Roman"/>
          <w:bCs/>
          <w:sz w:val="24"/>
          <w:szCs w:val="24"/>
        </w:rPr>
        <w:t xml:space="preserve">USD </w:t>
      </w:r>
      <w:r w:rsidRPr="00BF3D3E">
        <w:rPr>
          <w:rFonts w:ascii="Times New Roman" w:hAnsi="Times New Roman"/>
          <w:bCs/>
          <w:sz w:val="24"/>
          <w:szCs w:val="24"/>
        </w:rPr>
        <w:t>700 million) benefi</w:t>
      </w:r>
      <w:r w:rsidR="00BA1EF1" w:rsidRPr="00BF3D3E">
        <w:rPr>
          <w:rFonts w:ascii="Times New Roman" w:hAnsi="Times New Roman"/>
          <w:bCs/>
          <w:sz w:val="24"/>
          <w:szCs w:val="24"/>
        </w:rPr>
        <w:t>t</w:t>
      </w:r>
      <w:r w:rsidRPr="00BF3D3E">
        <w:rPr>
          <w:rFonts w:ascii="Times New Roman" w:hAnsi="Times New Roman"/>
          <w:bCs/>
          <w:sz w:val="24"/>
          <w:szCs w:val="24"/>
        </w:rPr>
        <w:t>ted from securit</w:t>
      </w:r>
      <w:r w:rsidR="00BA1EF1" w:rsidRPr="00BF3D3E">
        <w:rPr>
          <w:rFonts w:ascii="Times New Roman" w:hAnsi="Times New Roman"/>
          <w:bCs/>
          <w:sz w:val="24"/>
          <w:szCs w:val="24"/>
        </w:rPr>
        <w:t>y</w:t>
      </w:r>
      <w:r w:rsidRPr="00BF3D3E">
        <w:rPr>
          <w:rFonts w:ascii="Times New Roman" w:hAnsi="Times New Roman"/>
          <w:bCs/>
          <w:sz w:val="24"/>
          <w:szCs w:val="24"/>
        </w:rPr>
        <w:t xml:space="preserve"> </w:t>
      </w:r>
      <w:r w:rsidR="00BA1EF1" w:rsidRPr="00BF3D3E">
        <w:rPr>
          <w:rFonts w:ascii="Times New Roman" w:hAnsi="Times New Roman"/>
          <w:bCs/>
          <w:sz w:val="24"/>
          <w:szCs w:val="24"/>
        </w:rPr>
        <w:t xml:space="preserve">over </w:t>
      </w:r>
      <w:r w:rsidRPr="00BF3D3E">
        <w:rPr>
          <w:rFonts w:ascii="Times New Roman" w:hAnsi="Times New Roman"/>
          <w:bCs/>
          <w:sz w:val="24"/>
          <w:szCs w:val="24"/>
        </w:rPr>
        <w:t xml:space="preserve">several assets </w:t>
      </w:r>
      <w:r w:rsidR="00BA1EF1" w:rsidRPr="00BF3D3E">
        <w:rPr>
          <w:rFonts w:ascii="Times New Roman" w:hAnsi="Times New Roman"/>
          <w:bCs/>
          <w:sz w:val="24"/>
          <w:szCs w:val="24"/>
        </w:rPr>
        <w:t xml:space="preserve">belonging to </w:t>
      </w:r>
      <w:r w:rsidRPr="00BF3D3E">
        <w:rPr>
          <w:rFonts w:ascii="Times New Roman" w:hAnsi="Times New Roman"/>
          <w:bCs/>
          <w:sz w:val="24"/>
          <w:szCs w:val="24"/>
        </w:rPr>
        <w:t>CGG SA and its subsidiaries</w:t>
      </w:r>
      <w:r w:rsidR="00BA1EF1" w:rsidRPr="00BF3D3E">
        <w:rPr>
          <w:rFonts w:ascii="Times New Roman" w:hAnsi="Times New Roman"/>
          <w:bCs/>
          <w:sz w:val="24"/>
          <w:szCs w:val="24"/>
        </w:rPr>
        <w:t>,</w:t>
      </w:r>
      <w:r w:rsidRPr="00BF3D3E">
        <w:rPr>
          <w:rFonts w:ascii="Times New Roman" w:hAnsi="Times New Roman"/>
          <w:bCs/>
          <w:sz w:val="24"/>
          <w:szCs w:val="24"/>
        </w:rPr>
        <w:t xml:space="preserve"> while high</w:t>
      </w:r>
      <w:r w:rsidR="00BA1EF1" w:rsidRPr="00BF3D3E">
        <w:rPr>
          <w:rFonts w:ascii="Times New Roman" w:hAnsi="Times New Roman"/>
          <w:bCs/>
          <w:sz w:val="24"/>
          <w:szCs w:val="24"/>
        </w:rPr>
        <w:t>-</w:t>
      </w:r>
      <w:r w:rsidRPr="00BF3D3E">
        <w:rPr>
          <w:rFonts w:ascii="Times New Roman" w:hAnsi="Times New Roman"/>
          <w:bCs/>
          <w:sz w:val="24"/>
          <w:szCs w:val="24"/>
        </w:rPr>
        <w:t xml:space="preserve">yield bondholders </w:t>
      </w:r>
      <w:r w:rsidR="00BA1EF1" w:rsidRPr="00BF3D3E">
        <w:rPr>
          <w:rFonts w:ascii="Times New Roman" w:hAnsi="Times New Roman"/>
          <w:bCs/>
          <w:sz w:val="24"/>
          <w:szCs w:val="24"/>
        </w:rPr>
        <w:t xml:space="preserve">had been given </w:t>
      </w:r>
      <w:r w:rsidRPr="00BF3D3E">
        <w:rPr>
          <w:rFonts w:ascii="Times New Roman" w:hAnsi="Times New Roman"/>
          <w:bCs/>
          <w:sz w:val="24"/>
          <w:szCs w:val="24"/>
        </w:rPr>
        <w:t xml:space="preserve">guarantees by </w:t>
      </w:r>
      <w:r w:rsidR="00BA1EF1" w:rsidRPr="00BF3D3E">
        <w:rPr>
          <w:rFonts w:ascii="Times New Roman" w:hAnsi="Times New Roman"/>
          <w:bCs/>
          <w:sz w:val="24"/>
          <w:szCs w:val="24"/>
        </w:rPr>
        <w:t xml:space="preserve">US </w:t>
      </w:r>
      <w:r w:rsidRPr="00BF3D3E">
        <w:rPr>
          <w:rFonts w:ascii="Times New Roman" w:hAnsi="Times New Roman"/>
          <w:bCs/>
          <w:sz w:val="24"/>
          <w:szCs w:val="24"/>
        </w:rPr>
        <w:t>subsidiaries. Convertible bondholders did not</w:t>
      </w:r>
      <w:r w:rsidR="00BA1EF1" w:rsidRPr="00BF3D3E">
        <w:rPr>
          <w:rFonts w:ascii="Times New Roman" w:hAnsi="Times New Roman"/>
          <w:bCs/>
          <w:sz w:val="24"/>
          <w:szCs w:val="24"/>
        </w:rPr>
        <w:t>, however,</w:t>
      </w:r>
      <w:r w:rsidRPr="00BF3D3E">
        <w:rPr>
          <w:rFonts w:ascii="Times New Roman" w:hAnsi="Times New Roman"/>
          <w:bCs/>
          <w:sz w:val="24"/>
          <w:szCs w:val="24"/>
        </w:rPr>
        <w:t xml:space="preserve"> benefit from any pledge </w:t>
      </w:r>
      <w:r w:rsidR="00BA1EF1" w:rsidRPr="00BF3D3E">
        <w:rPr>
          <w:rFonts w:ascii="Times New Roman" w:hAnsi="Times New Roman"/>
          <w:bCs/>
          <w:sz w:val="24"/>
          <w:szCs w:val="24"/>
        </w:rPr>
        <w:t xml:space="preserve">over </w:t>
      </w:r>
      <w:r w:rsidRPr="00BF3D3E">
        <w:rPr>
          <w:rFonts w:ascii="Times New Roman" w:hAnsi="Times New Roman"/>
          <w:bCs/>
          <w:sz w:val="24"/>
          <w:szCs w:val="24"/>
        </w:rPr>
        <w:t>CGG</w:t>
      </w:r>
      <w:r w:rsidR="00BA1EF1" w:rsidRPr="00BF3D3E">
        <w:rPr>
          <w:rFonts w:ascii="Times New Roman" w:hAnsi="Times New Roman"/>
          <w:bCs/>
          <w:sz w:val="24"/>
          <w:szCs w:val="24"/>
        </w:rPr>
        <w:t xml:space="preserve"> SA</w:t>
      </w:r>
      <w:r w:rsidRPr="00BF3D3E">
        <w:rPr>
          <w:rFonts w:ascii="Times New Roman" w:hAnsi="Times New Roman"/>
          <w:bCs/>
          <w:sz w:val="24"/>
          <w:szCs w:val="24"/>
        </w:rPr>
        <w:t xml:space="preserve">’s assets. </w:t>
      </w:r>
      <w:r w:rsidR="00BA1EF1" w:rsidRPr="00BF3D3E">
        <w:rPr>
          <w:rFonts w:ascii="Times New Roman" w:hAnsi="Times New Roman"/>
          <w:bCs/>
          <w:sz w:val="24"/>
          <w:szCs w:val="24"/>
        </w:rPr>
        <w:t>Finally, a</w:t>
      </w:r>
      <w:r w:rsidRPr="00BF3D3E">
        <w:rPr>
          <w:rFonts w:ascii="Times New Roman" w:hAnsi="Times New Roman"/>
          <w:bCs/>
          <w:sz w:val="24"/>
          <w:szCs w:val="24"/>
        </w:rPr>
        <w:t xml:space="preserve">nother </w:t>
      </w:r>
      <w:r w:rsidR="00BA1EF1" w:rsidRPr="00BF3D3E">
        <w:rPr>
          <w:rFonts w:ascii="Times New Roman" w:hAnsi="Times New Roman"/>
          <w:bCs/>
          <w:sz w:val="24"/>
          <w:szCs w:val="24"/>
        </w:rPr>
        <w:t xml:space="preserve">tranche </w:t>
      </w:r>
      <w:r w:rsidRPr="00BF3D3E">
        <w:rPr>
          <w:rFonts w:ascii="Times New Roman" w:hAnsi="Times New Roman"/>
          <w:bCs/>
          <w:sz w:val="24"/>
          <w:szCs w:val="24"/>
        </w:rPr>
        <w:t>of senior debt (</w:t>
      </w:r>
      <w:r w:rsidR="00BA1EF1" w:rsidRPr="00BF3D3E">
        <w:rPr>
          <w:rFonts w:ascii="Times New Roman" w:hAnsi="Times New Roman"/>
          <w:bCs/>
          <w:sz w:val="24"/>
          <w:szCs w:val="24"/>
        </w:rPr>
        <w:t xml:space="preserve">USD </w:t>
      </w:r>
      <w:r w:rsidRPr="00BF3D3E">
        <w:rPr>
          <w:rFonts w:ascii="Times New Roman" w:hAnsi="Times New Roman"/>
          <w:bCs/>
          <w:sz w:val="24"/>
          <w:szCs w:val="24"/>
        </w:rPr>
        <w:t>500</w:t>
      </w:r>
      <w:r w:rsidR="00BA1EF1" w:rsidRPr="00BF3D3E">
        <w:rPr>
          <w:rFonts w:ascii="Times New Roman" w:hAnsi="Times New Roman"/>
          <w:bCs/>
          <w:sz w:val="24"/>
          <w:szCs w:val="24"/>
        </w:rPr>
        <w:t xml:space="preserve"> million</w:t>
      </w:r>
      <w:r w:rsidRPr="00BF3D3E">
        <w:rPr>
          <w:rFonts w:ascii="Times New Roman" w:hAnsi="Times New Roman"/>
          <w:bCs/>
          <w:sz w:val="24"/>
          <w:szCs w:val="24"/>
        </w:rPr>
        <w:t xml:space="preserve">) was directly </w:t>
      </w:r>
      <w:r w:rsidR="00BA1EF1" w:rsidRPr="00BF3D3E">
        <w:rPr>
          <w:rFonts w:ascii="Times New Roman" w:hAnsi="Times New Roman"/>
          <w:bCs/>
          <w:sz w:val="24"/>
          <w:szCs w:val="24"/>
        </w:rPr>
        <w:t xml:space="preserve">held </w:t>
      </w:r>
      <w:r w:rsidRPr="00BF3D3E">
        <w:rPr>
          <w:rFonts w:ascii="Times New Roman" w:hAnsi="Times New Roman"/>
          <w:bCs/>
          <w:sz w:val="24"/>
          <w:szCs w:val="24"/>
        </w:rPr>
        <w:t>by an</w:t>
      </w:r>
      <w:r w:rsidR="00BA1EF1" w:rsidRPr="00BF3D3E">
        <w:rPr>
          <w:rFonts w:ascii="Times New Roman" w:hAnsi="Times New Roman"/>
          <w:bCs/>
          <w:sz w:val="24"/>
          <w:szCs w:val="24"/>
        </w:rPr>
        <w:t>other US</w:t>
      </w:r>
      <w:r w:rsidRPr="00BF3D3E">
        <w:rPr>
          <w:rFonts w:ascii="Times New Roman" w:hAnsi="Times New Roman"/>
          <w:bCs/>
          <w:sz w:val="24"/>
          <w:szCs w:val="24"/>
        </w:rPr>
        <w:t xml:space="preserve"> subsidiary of CGG SA.</w:t>
      </w:r>
    </w:p>
    <w:p w14:paraId="5830B1E9" w14:textId="77777777" w:rsidR="00BA1EF1" w:rsidRPr="00BF3D3E" w:rsidRDefault="00BA1EF1" w:rsidP="005D783E">
      <w:pPr>
        <w:spacing w:after="0"/>
        <w:rPr>
          <w:rFonts w:ascii="Times New Roman" w:hAnsi="Times New Roman"/>
          <w:bCs/>
          <w:sz w:val="24"/>
          <w:szCs w:val="24"/>
        </w:rPr>
      </w:pPr>
    </w:p>
    <w:p w14:paraId="5F2624E3" w14:textId="77777777" w:rsidR="005D783E" w:rsidRPr="00BF3D3E" w:rsidRDefault="005D783E" w:rsidP="005D783E">
      <w:pPr>
        <w:spacing w:after="0"/>
        <w:rPr>
          <w:rFonts w:ascii="Times New Roman" w:hAnsi="Times New Roman"/>
          <w:bCs/>
          <w:sz w:val="24"/>
          <w:szCs w:val="24"/>
        </w:rPr>
      </w:pPr>
      <w:r w:rsidRPr="00BF3D3E">
        <w:rPr>
          <w:rFonts w:ascii="Times New Roman" w:hAnsi="Times New Roman"/>
          <w:bCs/>
          <w:sz w:val="24"/>
          <w:szCs w:val="24"/>
        </w:rPr>
        <w:t xml:space="preserve">Consequently, the subordination of the lenders and shareholders </w:t>
      </w:r>
      <w:r w:rsidR="00BA1EF1" w:rsidRPr="00BF3D3E">
        <w:rPr>
          <w:rFonts w:ascii="Times New Roman" w:hAnsi="Times New Roman"/>
          <w:bCs/>
          <w:sz w:val="24"/>
          <w:szCs w:val="24"/>
        </w:rPr>
        <w:t xml:space="preserve">was </w:t>
      </w:r>
      <w:r w:rsidRPr="00BF3D3E">
        <w:rPr>
          <w:rFonts w:ascii="Times New Roman" w:hAnsi="Times New Roman"/>
          <w:bCs/>
          <w:sz w:val="24"/>
          <w:szCs w:val="24"/>
        </w:rPr>
        <w:t>built on those prerequisites and on the fact that high</w:t>
      </w:r>
      <w:r w:rsidR="00BA1EF1" w:rsidRPr="00BF3D3E">
        <w:rPr>
          <w:rFonts w:ascii="Times New Roman" w:hAnsi="Times New Roman"/>
          <w:bCs/>
          <w:sz w:val="24"/>
          <w:szCs w:val="24"/>
        </w:rPr>
        <w:t>-</w:t>
      </w:r>
      <w:r w:rsidRPr="00BF3D3E">
        <w:rPr>
          <w:rFonts w:ascii="Times New Roman" w:hAnsi="Times New Roman"/>
          <w:bCs/>
          <w:sz w:val="24"/>
          <w:szCs w:val="24"/>
        </w:rPr>
        <w:t>yield bondholders would probably have to significantly reduce their claim</w:t>
      </w:r>
      <w:r w:rsidR="00BA1EF1" w:rsidRPr="00BF3D3E">
        <w:rPr>
          <w:rFonts w:ascii="Times New Roman" w:hAnsi="Times New Roman"/>
          <w:bCs/>
          <w:sz w:val="24"/>
          <w:szCs w:val="24"/>
        </w:rPr>
        <w:t>s</w:t>
      </w:r>
      <w:r w:rsidRPr="00BF3D3E">
        <w:rPr>
          <w:rFonts w:ascii="Times New Roman" w:hAnsi="Times New Roman"/>
          <w:bCs/>
          <w:sz w:val="24"/>
          <w:szCs w:val="24"/>
        </w:rPr>
        <w:t xml:space="preserve"> in order for the company to maintain a sustainable level of debt. This explains the arbitration </w:t>
      </w:r>
      <w:r w:rsidR="00BA1EF1" w:rsidRPr="00BF3D3E">
        <w:rPr>
          <w:rFonts w:ascii="Times New Roman" w:hAnsi="Times New Roman"/>
          <w:bCs/>
          <w:sz w:val="24"/>
          <w:szCs w:val="24"/>
        </w:rPr>
        <w:t xml:space="preserve">carried out </w:t>
      </w:r>
      <w:r w:rsidRPr="00BF3D3E">
        <w:rPr>
          <w:rFonts w:ascii="Times New Roman" w:hAnsi="Times New Roman"/>
          <w:bCs/>
          <w:sz w:val="24"/>
          <w:szCs w:val="24"/>
        </w:rPr>
        <w:t xml:space="preserve">during the negotiations leading to </w:t>
      </w:r>
      <w:r w:rsidR="00BA1EF1" w:rsidRPr="00BF3D3E">
        <w:rPr>
          <w:rFonts w:ascii="Times New Roman" w:hAnsi="Times New Roman"/>
          <w:bCs/>
          <w:sz w:val="24"/>
          <w:szCs w:val="24"/>
        </w:rPr>
        <w:t xml:space="preserve">a </w:t>
      </w:r>
      <w:r w:rsidRPr="00BF3D3E">
        <w:rPr>
          <w:rFonts w:ascii="Times New Roman" w:hAnsi="Times New Roman"/>
          <w:bCs/>
          <w:sz w:val="24"/>
          <w:szCs w:val="24"/>
        </w:rPr>
        <w:t>lock</w:t>
      </w:r>
      <w:r w:rsidR="00BA1EF1" w:rsidRPr="00BF3D3E">
        <w:rPr>
          <w:rFonts w:ascii="Times New Roman" w:hAnsi="Times New Roman"/>
          <w:bCs/>
          <w:sz w:val="24"/>
          <w:szCs w:val="24"/>
        </w:rPr>
        <w:t>-</w:t>
      </w:r>
      <w:r w:rsidRPr="00BF3D3E">
        <w:rPr>
          <w:rFonts w:ascii="Times New Roman" w:hAnsi="Times New Roman"/>
          <w:bCs/>
          <w:sz w:val="24"/>
          <w:szCs w:val="24"/>
        </w:rPr>
        <w:t xml:space="preserve">up agreement signed in June and to the </w:t>
      </w:r>
      <w:r w:rsidR="00703D03" w:rsidRPr="00BF3D3E">
        <w:rPr>
          <w:rFonts w:ascii="Times New Roman" w:hAnsi="Times New Roman"/>
          <w:sz w:val="24"/>
          <w:szCs w:val="24"/>
        </w:rPr>
        <w:t>restructuring</w:t>
      </w:r>
      <w:r w:rsidR="00BA1EF1" w:rsidRPr="00BF3D3E">
        <w:rPr>
          <w:rFonts w:ascii="Times New Roman" w:hAnsi="Times New Roman"/>
          <w:bCs/>
          <w:sz w:val="24"/>
          <w:szCs w:val="24"/>
        </w:rPr>
        <w:t xml:space="preserve"> </w:t>
      </w:r>
      <w:r w:rsidRPr="00BF3D3E">
        <w:rPr>
          <w:rFonts w:ascii="Times New Roman" w:hAnsi="Times New Roman"/>
          <w:bCs/>
          <w:sz w:val="24"/>
          <w:szCs w:val="24"/>
        </w:rPr>
        <w:t>plan that reflects this term loan.</w:t>
      </w:r>
    </w:p>
    <w:p w14:paraId="55621239" w14:textId="77777777" w:rsidR="00BA1EF1" w:rsidRPr="00BF3D3E" w:rsidRDefault="005D783E" w:rsidP="005D783E">
      <w:pPr>
        <w:spacing w:after="0"/>
        <w:rPr>
          <w:rFonts w:ascii="Times New Roman" w:hAnsi="Times New Roman"/>
          <w:bCs/>
          <w:sz w:val="24"/>
          <w:szCs w:val="24"/>
        </w:rPr>
      </w:pPr>
      <w:r w:rsidRPr="00BF3D3E">
        <w:rPr>
          <w:rFonts w:ascii="Times New Roman" w:hAnsi="Times New Roman"/>
          <w:bCs/>
          <w:sz w:val="24"/>
          <w:szCs w:val="24"/>
        </w:rPr>
        <w:t>However, it should be underlined that</w:t>
      </w:r>
      <w:r w:rsidR="00BA1EF1" w:rsidRPr="00BF3D3E">
        <w:rPr>
          <w:rFonts w:ascii="Times New Roman" w:hAnsi="Times New Roman"/>
          <w:bCs/>
          <w:sz w:val="24"/>
          <w:szCs w:val="24"/>
        </w:rPr>
        <w:t>,</w:t>
      </w:r>
      <w:r w:rsidRPr="00BF3D3E">
        <w:rPr>
          <w:rFonts w:ascii="Times New Roman" w:hAnsi="Times New Roman"/>
          <w:bCs/>
          <w:sz w:val="24"/>
          <w:szCs w:val="24"/>
        </w:rPr>
        <w:t xml:space="preserve"> according to the enterprise value</w:t>
      </w:r>
      <w:r w:rsidR="00BA1EF1" w:rsidRPr="00BF3D3E">
        <w:rPr>
          <w:rFonts w:ascii="Times New Roman" w:hAnsi="Times New Roman"/>
          <w:bCs/>
          <w:sz w:val="24"/>
          <w:szCs w:val="24"/>
        </w:rPr>
        <w:t xml:space="preserve"> concept</w:t>
      </w:r>
      <w:r w:rsidRPr="00BF3D3E">
        <w:rPr>
          <w:rFonts w:ascii="Times New Roman" w:hAnsi="Times New Roman"/>
          <w:bCs/>
          <w:sz w:val="24"/>
          <w:szCs w:val="24"/>
        </w:rPr>
        <w:t xml:space="preserve">, </w:t>
      </w:r>
      <w:r w:rsidR="00BA1EF1" w:rsidRPr="00BF3D3E">
        <w:rPr>
          <w:rFonts w:ascii="Times New Roman" w:hAnsi="Times New Roman"/>
          <w:bCs/>
          <w:sz w:val="24"/>
          <w:szCs w:val="24"/>
        </w:rPr>
        <w:t xml:space="preserve">the </w:t>
      </w:r>
      <w:r w:rsidRPr="00BF3D3E">
        <w:rPr>
          <w:rFonts w:ascii="Times New Roman" w:hAnsi="Times New Roman"/>
          <w:bCs/>
          <w:sz w:val="24"/>
          <w:szCs w:val="24"/>
        </w:rPr>
        <w:t xml:space="preserve">position of shareholders has been significantly improved compared to what their treatment would have been on a liquidation basis. Indeed, in such a scenario, considering the indebtedness ratio and the securities and guarantees granted to some lenders and bondholders, </w:t>
      </w:r>
      <w:r w:rsidR="00BA1EF1" w:rsidRPr="00BF3D3E">
        <w:rPr>
          <w:rFonts w:ascii="Times New Roman" w:hAnsi="Times New Roman"/>
          <w:bCs/>
          <w:sz w:val="24"/>
          <w:szCs w:val="24"/>
        </w:rPr>
        <w:t xml:space="preserve">the </w:t>
      </w:r>
      <w:r w:rsidRPr="00BF3D3E">
        <w:rPr>
          <w:rFonts w:ascii="Times New Roman" w:hAnsi="Times New Roman"/>
          <w:bCs/>
          <w:sz w:val="24"/>
          <w:szCs w:val="24"/>
        </w:rPr>
        <w:t>shareholders would not have been repaid at all</w:t>
      </w:r>
      <w:r w:rsidR="00BA1EF1" w:rsidRPr="00BF3D3E">
        <w:rPr>
          <w:rFonts w:ascii="Times New Roman" w:hAnsi="Times New Roman"/>
          <w:bCs/>
          <w:sz w:val="24"/>
          <w:szCs w:val="24"/>
        </w:rPr>
        <w:t>.</w:t>
      </w:r>
      <w:r w:rsidRPr="00BF3D3E">
        <w:rPr>
          <w:rFonts w:ascii="Times New Roman" w:hAnsi="Times New Roman"/>
          <w:bCs/>
          <w:sz w:val="24"/>
          <w:szCs w:val="24"/>
        </w:rPr>
        <w:t xml:space="preserve"> </w:t>
      </w:r>
      <w:r w:rsidR="00BA1EF1" w:rsidRPr="00BF3D3E">
        <w:rPr>
          <w:rFonts w:ascii="Times New Roman" w:hAnsi="Times New Roman"/>
          <w:bCs/>
          <w:sz w:val="24"/>
          <w:szCs w:val="24"/>
        </w:rPr>
        <w:t xml:space="preserve">This can be contrasted with </w:t>
      </w:r>
      <w:r w:rsidRPr="00BF3D3E">
        <w:rPr>
          <w:rFonts w:ascii="Times New Roman" w:hAnsi="Times New Roman"/>
          <w:bCs/>
          <w:sz w:val="24"/>
          <w:szCs w:val="24"/>
        </w:rPr>
        <w:t xml:space="preserve">the </w:t>
      </w:r>
      <w:r w:rsidR="00BA1EF1" w:rsidRPr="00BF3D3E">
        <w:rPr>
          <w:rFonts w:ascii="Times New Roman" w:hAnsi="Times New Roman"/>
          <w:bCs/>
          <w:sz w:val="24"/>
          <w:szCs w:val="24"/>
        </w:rPr>
        <w:t xml:space="preserve">position under the </w:t>
      </w:r>
      <w:r w:rsidRPr="00BF3D3E">
        <w:rPr>
          <w:rFonts w:ascii="Times New Roman" w:hAnsi="Times New Roman"/>
          <w:bCs/>
          <w:sz w:val="24"/>
          <w:szCs w:val="24"/>
        </w:rPr>
        <w:t>restructuring plan</w:t>
      </w:r>
      <w:r w:rsidR="00BA1EF1" w:rsidRPr="00BF3D3E">
        <w:rPr>
          <w:rFonts w:ascii="Times New Roman" w:hAnsi="Times New Roman"/>
          <w:bCs/>
          <w:sz w:val="24"/>
          <w:szCs w:val="24"/>
        </w:rPr>
        <w:t>, which</w:t>
      </w:r>
      <w:r w:rsidRPr="00BF3D3E">
        <w:rPr>
          <w:rFonts w:ascii="Times New Roman" w:hAnsi="Times New Roman"/>
          <w:bCs/>
          <w:sz w:val="24"/>
          <w:szCs w:val="24"/>
        </w:rPr>
        <w:t xml:space="preserve"> anticipates a better fortune provision for </w:t>
      </w:r>
      <w:r w:rsidR="003978ED" w:rsidRPr="00BF3D3E">
        <w:rPr>
          <w:rFonts w:ascii="Times New Roman" w:hAnsi="Times New Roman"/>
          <w:bCs/>
          <w:sz w:val="24"/>
          <w:szCs w:val="24"/>
        </w:rPr>
        <w:t xml:space="preserve">those </w:t>
      </w:r>
      <w:r w:rsidRPr="00BF3D3E">
        <w:rPr>
          <w:rFonts w:ascii="Times New Roman" w:hAnsi="Times New Roman"/>
          <w:bCs/>
          <w:sz w:val="24"/>
          <w:szCs w:val="24"/>
        </w:rPr>
        <w:t>shareholders participat</w:t>
      </w:r>
      <w:r w:rsidR="003978ED" w:rsidRPr="00BF3D3E">
        <w:rPr>
          <w:rFonts w:ascii="Times New Roman" w:hAnsi="Times New Roman"/>
          <w:bCs/>
          <w:sz w:val="24"/>
          <w:szCs w:val="24"/>
        </w:rPr>
        <w:t>ing</w:t>
      </w:r>
      <w:r w:rsidRPr="00BF3D3E">
        <w:rPr>
          <w:rFonts w:ascii="Times New Roman" w:hAnsi="Times New Roman"/>
          <w:bCs/>
          <w:sz w:val="24"/>
          <w:szCs w:val="24"/>
        </w:rPr>
        <w:t xml:space="preserve"> </w:t>
      </w:r>
      <w:r w:rsidR="003978ED" w:rsidRPr="00BF3D3E">
        <w:rPr>
          <w:rFonts w:ascii="Times New Roman" w:hAnsi="Times New Roman"/>
          <w:bCs/>
          <w:sz w:val="24"/>
          <w:szCs w:val="24"/>
        </w:rPr>
        <w:t xml:space="preserve">in a </w:t>
      </w:r>
      <w:r w:rsidRPr="00BF3D3E">
        <w:rPr>
          <w:rFonts w:ascii="Times New Roman" w:hAnsi="Times New Roman"/>
          <w:bCs/>
          <w:sz w:val="24"/>
          <w:szCs w:val="24"/>
        </w:rPr>
        <w:t xml:space="preserve">capital increase through warrants and initial residual rights </w:t>
      </w:r>
      <w:r w:rsidR="003978ED" w:rsidRPr="00BF3D3E">
        <w:rPr>
          <w:rFonts w:ascii="Times New Roman" w:hAnsi="Times New Roman"/>
          <w:bCs/>
          <w:sz w:val="24"/>
          <w:szCs w:val="24"/>
        </w:rPr>
        <w:t xml:space="preserve">as strong </w:t>
      </w:r>
      <w:r w:rsidRPr="00BF3D3E">
        <w:rPr>
          <w:rFonts w:ascii="Times New Roman" w:hAnsi="Times New Roman"/>
          <w:bCs/>
          <w:sz w:val="24"/>
          <w:szCs w:val="24"/>
        </w:rPr>
        <w:t>incentive</w:t>
      </w:r>
      <w:r w:rsidR="003978ED" w:rsidRPr="00BF3D3E">
        <w:rPr>
          <w:rFonts w:ascii="Times New Roman" w:hAnsi="Times New Roman"/>
          <w:bCs/>
          <w:sz w:val="24"/>
          <w:szCs w:val="24"/>
        </w:rPr>
        <w:t>s</w:t>
      </w:r>
      <w:r w:rsidRPr="00BF3D3E">
        <w:rPr>
          <w:rFonts w:ascii="Times New Roman" w:hAnsi="Times New Roman"/>
          <w:bCs/>
          <w:sz w:val="24"/>
          <w:szCs w:val="24"/>
        </w:rPr>
        <w:t xml:space="preserve"> for a positive vote.</w:t>
      </w:r>
    </w:p>
    <w:p w14:paraId="2E61F4EB" w14:textId="77777777" w:rsidR="00BA1EF1" w:rsidRPr="00BF3D3E" w:rsidRDefault="00BA1EF1" w:rsidP="005D783E">
      <w:pPr>
        <w:spacing w:after="0"/>
        <w:rPr>
          <w:rFonts w:ascii="Times New Roman" w:hAnsi="Times New Roman"/>
          <w:bCs/>
          <w:sz w:val="24"/>
          <w:szCs w:val="24"/>
        </w:rPr>
      </w:pPr>
    </w:p>
    <w:p w14:paraId="7EFD9789" w14:textId="77777777" w:rsidR="005D783E" w:rsidRPr="00BF3D3E" w:rsidRDefault="003978ED" w:rsidP="005D783E">
      <w:pPr>
        <w:spacing w:after="0"/>
        <w:rPr>
          <w:rFonts w:ascii="Times New Roman" w:hAnsi="Times New Roman"/>
          <w:bCs/>
          <w:sz w:val="24"/>
          <w:szCs w:val="24"/>
        </w:rPr>
      </w:pPr>
      <w:r w:rsidRPr="00BF3D3E">
        <w:rPr>
          <w:rFonts w:ascii="Times New Roman" w:hAnsi="Times New Roman"/>
          <w:bCs/>
          <w:sz w:val="24"/>
          <w:szCs w:val="24"/>
        </w:rPr>
        <w:t xml:space="preserve">This incidentally avoided the problem under </w:t>
      </w:r>
      <w:r w:rsidR="005D783E" w:rsidRPr="00BF3D3E">
        <w:rPr>
          <w:rFonts w:ascii="Times New Roman" w:hAnsi="Times New Roman"/>
          <w:bCs/>
          <w:sz w:val="24"/>
          <w:szCs w:val="24"/>
        </w:rPr>
        <w:t>French law</w:t>
      </w:r>
      <w:r w:rsidRPr="00BF3D3E">
        <w:rPr>
          <w:rFonts w:ascii="Times New Roman" w:hAnsi="Times New Roman"/>
          <w:bCs/>
          <w:sz w:val="24"/>
          <w:szCs w:val="24"/>
        </w:rPr>
        <w:t xml:space="preserve"> which makes it difficult</w:t>
      </w:r>
      <w:r w:rsidR="005D783E" w:rsidRPr="00BF3D3E">
        <w:rPr>
          <w:rFonts w:ascii="Times New Roman" w:hAnsi="Times New Roman"/>
          <w:bCs/>
          <w:sz w:val="24"/>
          <w:szCs w:val="24"/>
        </w:rPr>
        <w:t xml:space="preserve"> to </w:t>
      </w:r>
      <w:r w:rsidRPr="00BF3D3E">
        <w:rPr>
          <w:rFonts w:ascii="Times New Roman" w:hAnsi="Times New Roman"/>
          <w:bCs/>
          <w:sz w:val="24"/>
          <w:szCs w:val="24"/>
        </w:rPr>
        <w:t xml:space="preserve">require </w:t>
      </w:r>
      <w:r w:rsidR="005D783E" w:rsidRPr="00BF3D3E">
        <w:rPr>
          <w:rFonts w:ascii="Times New Roman" w:hAnsi="Times New Roman"/>
          <w:bCs/>
          <w:sz w:val="24"/>
          <w:szCs w:val="24"/>
        </w:rPr>
        <w:t>shareholder</w:t>
      </w:r>
      <w:r w:rsidRPr="00BF3D3E">
        <w:rPr>
          <w:rFonts w:ascii="Times New Roman" w:hAnsi="Times New Roman"/>
          <w:bCs/>
          <w:sz w:val="24"/>
          <w:szCs w:val="24"/>
        </w:rPr>
        <w:t>s</w:t>
      </w:r>
      <w:r w:rsidR="005D783E" w:rsidRPr="00BF3D3E">
        <w:rPr>
          <w:rFonts w:ascii="Times New Roman" w:hAnsi="Times New Roman"/>
          <w:bCs/>
          <w:sz w:val="24"/>
          <w:szCs w:val="24"/>
        </w:rPr>
        <w:t xml:space="preserve"> </w:t>
      </w:r>
      <w:r w:rsidRPr="00BF3D3E">
        <w:rPr>
          <w:rFonts w:ascii="Times New Roman" w:hAnsi="Times New Roman"/>
          <w:bCs/>
          <w:sz w:val="24"/>
          <w:szCs w:val="24"/>
        </w:rPr>
        <w:t xml:space="preserve">to give up their rights </w:t>
      </w:r>
      <w:r w:rsidR="005D783E" w:rsidRPr="00BF3D3E">
        <w:rPr>
          <w:rFonts w:ascii="Times New Roman" w:hAnsi="Times New Roman"/>
          <w:bCs/>
          <w:sz w:val="24"/>
          <w:szCs w:val="24"/>
        </w:rPr>
        <w:t xml:space="preserve">except </w:t>
      </w:r>
      <w:r w:rsidRPr="00BF3D3E">
        <w:rPr>
          <w:rFonts w:ascii="Times New Roman" w:hAnsi="Times New Roman"/>
          <w:bCs/>
          <w:sz w:val="24"/>
          <w:szCs w:val="24"/>
        </w:rPr>
        <w:t xml:space="preserve">in </w:t>
      </w:r>
      <w:r w:rsidR="005D783E" w:rsidRPr="00BF3D3E">
        <w:rPr>
          <w:rFonts w:ascii="Times New Roman" w:hAnsi="Times New Roman"/>
          <w:bCs/>
          <w:sz w:val="24"/>
          <w:szCs w:val="24"/>
        </w:rPr>
        <w:t xml:space="preserve">circumstances that are </w:t>
      </w:r>
      <w:r w:rsidRPr="00BF3D3E">
        <w:rPr>
          <w:rFonts w:ascii="Times New Roman" w:hAnsi="Times New Roman"/>
          <w:bCs/>
          <w:sz w:val="24"/>
          <w:szCs w:val="24"/>
        </w:rPr>
        <w:t xml:space="preserve">in practice </w:t>
      </w:r>
      <w:r w:rsidR="005D783E" w:rsidRPr="00BF3D3E">
        <w:rPr>
          <w:rFonts w:ascii="Times New Roman" w:hAnsi="Times New Roman"/>
          <w:bCs/>
          <w:sz w:val="24"/>
          <w:szCs w:val="24"/>
        </w:rPr>
        <w:t xml:space="preserve">very hard to meet and would </w:t>
      </w:r>
      <w:r w:rsidRPr="00BF3D3E">
        <w:rPr>
          <w:rFonts w:ascii="Times New Roman" w:hAnsi="Times New Roman"/>
          <w:bCs/>
          <w:sz w:val="24"/>
          <w:szCs w:val="24"/>
        </w:rPr>
        <w:t xml:space="preserve">have </w:t>
      </w:r>
      <w:r w:rsidR="005D783E" w:rsidRPr="00BF3D3E">
        <w:rPr>
          <w:rFonts w:ascii="Times New Roman" w:hAnsi="Times New Roman"/>
          <w:bCs/>
          <w:sz w:val="24"/>
          <w:szCs w:val="24"/>
        </w:rPr>
        <w:t>obliged the company to extend the duration of the process</w:t>
      </w:r>
      <w:r w:rsidRPr="00BF3D3E">
        <w:rPr>
          <w:rFonts w:ascii="Times New Roman" w:hAnsi="Times New Roman"/>
          <w:bCs/>
          <w:sz w:val="24"/>
          <w:szCs w:val="24"/>
        </w:rPr>
        <w:t xml:space="preserve"> considerably. This would have been</w:t>
      </w:r>
      <w:r w:rsidR="005D783E" w:rsidRPr="00BF3D3E">
        <w:rPr>
          <w:rFonts w:ascii="Times New Roman" w:hAnsi="Times New Roman"/>
          <w:bCs/>
          <w:sz w:val="24"/>
          <w:szCs w:val="24"/>
        </w:rPr>
        <w:t xml:space="preserve"> detrimental for </w:t>
      </w:r>
      <w:r w:rsidRPr="00BF3D3E">
        <w:rPr>
          <w:rFonts w:ascii="Times New Roman" w:hAnsi="Times New Roman"/>
          <w:bCs/>
          <w:sz w:val="24"/>
          <w:szCs w:val="24"/>
        </w:rPr>
        <w:t>business prospects</w:t>
      </w:r>
      <w:r w:rsidR="005D783E" w:rsidRPr="00BF3D3E">
        <w:rPr>
          <w:rFonts w:ascii="Times New Roman" w:hAnsi="Times New Roman"/>
          <w:bCs/>
          <w:sz w:val="24"/>
          <w:szCs w:val="24"/>
        </w:rPr>
        <w:t>.</w:t>
      </w:r>
    </w:p>
    <w:p w14:paraId="61AB5D80" w14:textId="77777777" w:rsidR="00BA1EF1" w:rsidRPr="00BF3D3E" w:rsidRDefault="00BA1EF1" w:rsidP="005D783E">
      <w:pPr>
        <w:spacing w:after="0"/>
        <w:rPr>
          <w:rFonts w:ascii="Times New Roman" w:hAnsi="Times New Roman"/>
          <w:bCs/>
          <w:sz w:val="24"/>
          <w:szCs w:val="24"/>
        </w:rPr>
      </w:pPr>
    </w:p>
    <w:p w14:paraId="062EE5B9" w14:textId="77777777" w:rsidR="005D783E" w:rsidRPr="00BF3D3E" w:rsidRDefault="003978ED" w:rsidP="003978ED">
      <w:pPr>
        <w:spacing w:after="0"/>
        <w:rPr>
          <w:rFonts w:ascii="Times New Roman" w:hAnsi="Times New Roman"/>
          <w:bCs/>
          <w:sz w:val="24"/>
          <w:szCs w:val="24"/>
        </w:rPr>
      </w:pPr>
      <w:r w:rsidRPr="00BF3D3E">
        <w:rPr>
          <w:rFonts w:ascii="Times New Roman" w:hAnsi="Times New Roman"/>
          <w:b/>
          <w:bCs/>
          <w:sz w:val="24"/>
          <w:szCs w:val="24"/>
        </w:rPr>
        <w:t>B.</w:t>
      </w:r>
      <w:r w:rsidRPr="00BF3D3E">
        <w:rPr>
          <w:rFonts w:ascii="Times New Roman" w:hAnsi="Times New Roman"/>
          <w:bCs/>
          <w:sz w:val="24"/>
          <w:szCs w:val="24"/>
        </w:rPr>
        <w:t xml:space="preserve"> </w:t>
      </w:r>
      <w:proofErr w:type="spellStart"/>
      <w:r w:rsidRPr="00BF3D3E">
        <w:rPr>
          <w:rFonts w:ascii="Times New Roman" w:hAnsi="Times New Roman"/>
          <w:b/>
          <w:i/>
          <w:sz w:val="24"/>
          <w:szCs w:val="24"/>
          <w:u w:val="single"/>
        </w:rPr>
        <w:t>S</w:t>
      </w:r>
      <w:r w:rsidR="005D783E" w:rsidRPr="00BF3D3E">
        <w:rPr>
          <w:rFonts w:ascii="Times New Roman" w:hAnsi="Times New Roman"/>
          <w:b/>
          <w:i/>
          <w:sz w:val="24"/>
          <w:szCs w:val="24"/>
          <w:u w:val="single"/>
        </w:rPr>
        <w:t>a</w:t>
      </w:r>
      <w:r w:rsidRPr="00BF3D3E">
        <w:rPr>
          <w:rFonts w:ascii="Times New Roman" w:hAnsi="Times New Roman"/>
          <w:b/>
          <w:i/>
          <w:sz w:val="24"/>
          <w:szCs w:val="24"/>
          <w:u w:val="single"/>
        </w:rPr>
        <w:t>uvegarde</w:t>
      </w:r>
      <w:proofErr w:type="spellEnd"/>
      <w:r w:rsidRPr="00BF3D3E">
        <w:rPr>
          <w:rFonts w:ascii="Times New Roman" w:hAnsi="Times New Roman"/>
          <w:b/>
          <w:sz w:val="24"/>
          <w:szCs w:val="24"/>
          <w:u w:val="single"/>
        </w:rPr>
        <w:t xml:space="preserve"> </w:t>
      </w:r>
      <w:r w:rsidR="005D783E" w:rsidRPr="00BF3D3E">
        <w:rPr>
          <w:rFonts w:ascii="Times New Roman" w:hAnsi="Times New Roman"/>
          <w:b/>
          <w:sz w:val="24"/>
          <w:szCs w:val="24"/>
          <w:u w:val="single"/>
        </w:rPr>
        <w:t>proceedings</w:t>
      </w:r>
      <w:r w:rsidRPr="00BF3D3E">
        <w:rPr>
          <w:rFonts w:ascii="Times New Roman" w:hAnsi="Times New Roman"/>
          <w:b/>
          <w:sz w:val="24"/>
          <w:szCs w:val="24"/>
          <w:u w:val="single"/>
        </w:rPr>
        <w:t>: Some Notable Points</w:t>
      </w:r>
    </w:p>
    <w:p w14:paraId="502FA51A" w14:textId="77777777" w:rsidR="005D783E" w:rsidRPr="00BF3D3E" w:rsidRDefault="005D783E" w:rsidP="003978ED">
      <w:pPr>
        <w:spacing w:after="0"/>
        <w:rPr>
          <w:rFonts w:ascii="Times New Roman" w:hAnsi="Times New Roman"/>
          <w:b/>
          <w:sz w:val="24"/>
          <w:szCs w:val="24"/>
        </w:rPr>
      </w:pPr>
    </w:p>
    <w:p w14:paraId="4EDDA771" w14:textId="77777777" w:rsidR="005D783E" w:rsidRPr="00BF3D3E" w:rsidRDefault="005D783E" w:rsidP="005D783E">
      <w:pPr>
        <w:pStyle w:val="ListParagraph"/>
        <w:numPr>
          <w:ilvl w:val="0"/>
          <w:numId w:val="26"/>
        </w:numPr>
        <w:spacing w:after="0" w:line="240" w:lineRule="auto"/>
        <w:jc w:val="both"/>
        <w:rPr>
          <w:rFonts w:ascii="Times New Roman" w:hAnsi="Times New Roman" w:cs="Times New Roman"/>
          <w:b/>
          <w:sz w:val="24"/>
          <w:szCs w:val="24"/>
          <w:lang w:val="en-GB"/>
        </w:rPr>
      </w:pPr>
      <w:r w:rsidRPr="00BF3D3E">
        <w:rPr>
          <w:rFonts w:ascii="Times New Roman" w:hAnsi="Times New Roman" w:cs="Times New Roman"/>
          <w:b/>
          <w:sz w:val="24"/>
          <w:szCs w:val="24"/>
          <w:lang w:val="en-GB"/>
        </w:rPr>
        <w:t xml:space="preserve">The </w:t>
      </w:r>
      <w:r w:rsidR="003978ED" w:rsidRPr="00BF3D3E">
        <w:rPr>
          <w:rFonts w:ascii="Times New Roman" w:hAnsi="Times New Roman" w:cs="Times New Roman"/>
          <w:b/>
          <w:sz w:val="24"/>
          <w:szCs w:val="24"/>
          <w:lang w:val="en-GB"/>
        </w:rPr>
        <w:t>C</w:t>
      </w:r>
      <w:r w:rsidRPr="00BF3D3E">
        <w:rPr>
          <w:rFonts w:ascii="Times New Roman" w:hAnsi="Times New Roman" w:cs="Times New Roman"/>
          <w:b/>
          <w:sz w:val="24"/>
          <w:szCs w:val="24"/>
          <w:lang w:val="en-GB"/>
        </w:rPr>
        <w:t xml:space="preserve">oncomitant </w:t>
      </w:r>
      <w:r w:rsidR="003978ED" w:rsidRPr="00BF3D3E">
        <w:rPr>
          <w:rFonts w:ascii="Times New Roman" w:hAnsi="Times New Roman" w:cs="Times New Roman"/>
          <w:b/>
          <w:sz w:val="24"/>
          <w:szCs w:val="24"/>
          <w:lang w:val="en-GB"/>
        </w:rPr>
        <w:t>O</w:t>
      </w:r>
      <w:r w:rsidRPr="00BF3D3E">
        <w:rPr>
          <w:rFonts w:ascii="Times New Roman" w:hAnsi="Times New Roman" w:cs="Times New Roman"/>
          <w:b/>
          <w:sz w:val="24"/>
          <w:szCs w:val="24"/>
          <w:lang w:val="en-GB"/>
        </w:rPr>
        <w:t xml:space="preserve">pening of 14 </w:t>
      </w:r>
      <w:r w:rsidR="003978ED" w:rsidRPr="00BF3D3E">
        <w:rPr>
          <w:rFonts w:ascii="Times New Roman" w:hAnsi="Times New Roman" w:cs="Times New Roman"/>
          <w:b/>
          <w:sz w:val="24"/>
          <w:szCs w:val="24"/>
          <w:lang w:val="en-GB"/>
        </w:rPr>
        <w:t>C</w:t>
      </w:r>
      <w:r w:rsidRPr="00BF3D3E">
        <w:rPr>
          <w:rFonts w:ascii="Times New Roman" w:hAnsi="Times New Roman" w:cs="Times New Roman"/>
          <w:b/>
          <w:sz w:val="24"/>
          <w:szCs w:val="24"/>
          <w:lang w:val="en-GB"/>
        </w:rPr>
        <w:t xml:space="preserve">hapter 11 </w:t>
      </w:r>
      <w:r w:rsidR="003978ED" w:rsidRPr="00BF3D3E">
        <w:rPr>
          <w:rFonts w:ascii="Times New Roman" w:hAnsi="Times New Roman" w:cs="Times New Roman"/>
          <w:b/>
          <w:sz w:val="24"/>
          <w:szCs w:val="24"/>
          <w:lang w:val="en-GB"/>
        </w:rPr>
        <w:t>P</w:t>
      </w:r>
      <w:r w:rsidRPr="00BF3D3E">
        <w:rPr>
          <w:rFonts w:ascii="Times New Roman" w:hAnsi="Times New Roman" w:cs="Times New Roman"/>
          <w:b/>
          <w:sz w:val="24"/>
          <w:szCs w:val="24"/>
          <w:lang w:val="en-GB"/>
        </w:rPr>
        <w:t>roceedings</w:t>
      </w:r>
    </w:p>
    <w:p w14:paraId="286D8174" w14:textId="77777777" w:rsidR="003978ED" w:rsidRPr="00BF3D3E" w:rsidRDefault="003978ED" w:rsidP="005D783E">
      <w:pPr>
        <w:spacing w:after="0"/>
        <w:rPr>
          <w:rFonts w:ascii="Times New Roman" w:hAnsi="Times New Roman"/>
          <w:sz w:val="24"/>
          <w:szCs w:val="24"/>
        </w:rPr>
      </w:pPr>
    </w:p>
    <w:p w14:paraId="0C0C0C18" w14:textId="77777777" w:rsidR="00977889" w:rsidRPr="00BF3D3E" w:rsidRDefault="001934CC" w:rsidP="005D783E">
      <w:pPr>
        <w:spacing w:after="0"/>
        <w:rPr>
          <w:rFonts w:ascii="Times New Roman" w:hAnsi="Times New Roman"/>
          <w:sz w:val="24"/>
          <w:szCs w:val="24"/>
        </w:rPr>
      </w:pPr>
      <w:r w:rsidRPr="00BF3D3E">
        <w:rPr>
          <w:rFonts w:ascii="Times New Roman" w:hAnsi="Times New Roman"/>
          <w:sz w:val="24"/>
          <w:szCs w:val="24"/>
        </w:rPr>
        <w:t xml:space="preserve">The Paris Commercial Court opened </w:t>
      </w:r>
      <w:proofErr w:type="spellStart"/>
      <w:r w:rsidRPr="00BF3D3E">
        <w:rPr>
          <w:rFonts w:ascii="Times New Roman" w:hAnsi="Times New Roman"/>
          <w:i/>
          <w:sz w:val="24"/>
          <w:szCs w:val="24"/>
        </w:rPr>
        <w:t>sauvegarde</w:t>
      </w:r>
      <w:proofErr w:type="spellEnd"/>
      <w:r w:rsidRPr="00BF3D3E">
        <w:rPr>
          <w:rFonts w:ascii="Times New Roman" w:hAnsi="Times New Roman"/>
          <w:sz w:val="24"/>
          <w:szCs w:val="24"/>
        </w:rPr>
        <w:t xml:space="preserve"> proceedings on </w:t>
      </w:r>
      <w:r w:rsidR="005D783E" w:rsidRPr="00BF3D3E">
        <w:rPr>
          <w:rFonts w:ascii="Times New Roman" w:hAnsi="Times New Roman"/>
          <w:sz w:val="24"/>
          <w:szCs w:val="24"/>
        </w:rPr>
        <w:t xml:space="preserve">14 </w:t>
      </w:r>
      <w:r w:rsidRPr="00BF3D3E">
        <w:rPr>
          <w:rFonts w:ascii="Times New Roman" w:hAnsi="Times New Roman"/>
          <w:sz w:val="24"/>
          <w:szCs w:val="24"/>
        </w:rPr>
        <w:t xml:space="preserve">June </w:t>
      </w:r>
      <w:r w:rsidR="005D783E" w:rsidRPr="00BF3D3E">
        <w:rPr>
          <w:rFonts w:ascii="Times New Roman" w:hAnsi="Times New Roman"/>
          <w:sz w:val="24"/>
          <w:szCs w:val="24"/>
        </w:rPr>
        <w:t>2017</w:t>
      </w:r>
      <w:r w:rsidRPr="00BF3D3E">
        <w:rPr>
          <w:rFonts w:ascii="Times New Roman" w:hAnsi="Times New Roman"/>
          <w:sz w:val="24"/>
          <w:szCs w:val="24"/>
        </w:rPr>
        <w:t xml:space="preserve"> in respect of </w:t>
      </w:r>
      <w:r w:rsidR="005D783E" w:rsidRPr="00BF3D3E">
        <w:rPr>
          <w:rFonts w:ascii="Times New Roman" w:hAnsi="Times New Roman"/>
          <w:sz w:val="24"/>
          <w:szCs w:val="24"/>
        </w:rPr>
        <w:t xml:space="preserve">CGG SA. As </w:t>
      </w:r>
      <w:r w:rsidRPr="00BF3D3E">
        <w:rPr>
          <w:rFonts w:ascii="Times New Roman" w:hAnsi="Times New Roman"/>
          <w:sz w:val="24"/>
          <w:szCs w:val="24"/>
        </w:rPr>
        <w:t>stated above</w:t>
      </w:r>
      <w:r w:rsidR="005D783E" w:rsidRPr="00BF3D3E">
        <w:rPr>
          <w:rFonts w:ascii="Times New Roman" w:hAnsi="Times New Roman"/>
          <w:sz w:val="24"/>
          <w:szCs w:val="24"/>
        </w:rPr>
        <w:t xml:space="preserve">, CGG SA and some of its subsidiaries </w:t>
      </w:r>
      <w:r w:rsidRPr="00BF3D3E">
        <w:rPr>
          <w:rFonts w:ascii="Times New Roman" w:hAnsi="Times New Roman"/>
          <w:sz w:val="24"/>
          <w:szCs w:val="24"/>
        </w:rPr>
        <w:t xml:space="preserve">had </w:t>
      </w:r>
      <w:r w:rsidR="005D783E" w:rsidRPr="00BF3D3E">
        <w:rPr>
          <w:rFonts w:ascii="Times New Roman" w:hAnsi="Times New Roman"/>
          <w:sz w:val="24"/>
          <w:szCs w:val="24"/>
        </w:rPr>
        <w:t>granted securit</w:t>
      </w:r>
      <w:r w:rsidRPr="00BF3D3E">
        <w:rPr>
          <w:rFonts w:ascii="Times New Roman" w:hAnsi="Times New Roman"/>
          <w:sz w:val="24"/>
          <w:szCs w:val="24"/>
        </w:rPr>
        <w:t>y</w:t>
      </w:r>
      <w:r w:rsidR="005D783E" w:rsidRPr="00BF3D3E">
        <w:rPr>
          <w:rFonts w:ascii="Times New Roman" w:hAnsi="Times New Roman"/>
          <w:sz w:val="24"/>
          <w:szCs w:val="24"/>
        </w:rPr>
        <w:t xml:space="preserve"> and </w:t>
      </w:r>
      <w:r w:rsidRPr="00BF3D3E">
        <w:rPr>
          <w:rFonts w:ascii="Times New Roman" w:hAnsi="Times New Roman"/>
          <w:sz w:val="24"/>
          <w:szCs w:val="24"/>
        </w:rPr>
        <w:t xml:space="preserve">given </w:t>
      </w:r>
      <w:r w:rsidR="005D783E" w:rsidRPr="00BF3D3E">
        <w:rPr>
          <w:rFonts w:ascii="Times New Roman" w:hAnsi="Times New Roman"/>
          <w:sz w:val="24"/>
          <w:szCs w:val="24"/>
        </w:rPr>
        <w:t xml:space="preserve">guarantees to senior lenders (RCF and </w:t>
      </w:r>
      <w:r w:rsidRPr="00BF3D3E">
        <w:rPr>
          <w:rFonts w:ascii="Times New Roman" w:hAnsi="Times New Roman"/>
          <w:sz w:val="24"/>
          <w:szCs w:val="24"/>
        </w:rPr>
        <w:t>T</w:t>
      </w:r>
      <w:r w:rsidR="005D783E" w:rsidRPr="00BF3D3E">
        <w:rPr>
          <w:rFonts w:ascii="Times New Roman" w:hAnsi="Times New Roman"/>
          <w:sz w:val="24"/>
          <w:szCs w:val="24"/>
        </w:rPr>
        <w:t xml:space="preserve">erm </w:t>
      </w:r>
      <w:r w:rsidRPr="00BF3D3E">
        <w:rPr>
          <w:rFonts w:ascii="Times New Roman" w:hAnsi="Times New Roman"/>
          <w:sz w:val="24"/>
          <w:szCs w:val="24"/>
        </w:rPr>
        <w:t>L</w:t>
      </w:r>
      <w:r w:rsidR="005D783E" w:rsidRPr="00BF3D3E">
        <w:rPr>
          <w:rFonts w:ascii="Times New Roman" w:hAnsi="Times New Roman"/>
          <w:sz w:val="24"/>
          <w:szCs w:val="24"/>
        </w:rPr>
        <w:t>oan B lenders) and to high</w:t>
      </w:r>
      <w:r w:rsidR="00977889" w:rsidRPr="00BF3D3E">
        <w:rPr>
          <w:rFonts w:ascii="Times New Roman" w:hAnsi="Times New Roman"/>
          <w:sz w:val="24"/>
          <w:szCs w:val="24"/>
        </w:rPr>
        <w:t>-</w:t>
      </w:r>
      <w:r w:rsidR="005D783E" w:rsidRPr="00BF3D3E">
        <w:rPr>
          <w:rFonts w:ascii="Times New Roman" w:hAnsi="Times New Roman"/>
          <w:sz w:val="24"/>
          <w:szCs w:val="24"/>
        </w:rPr>
        <w:t xml:space="preserve">yield bondholders. In order to protect the assets of the whole group, 14 subsidiaries of CGG SA </w:t>
      </w:r>
      <w:r w:rsidR="00977889" w:rsidRPr="00BF3D3E">
        <w:rPr>
          <w:rFonts w:ascii="Times New Roman" w:hAnsi="Times New Roman"/>
          <w:sz w:val="24"/>
          <w:szCs w:val="24"/>
        </w:rPr>
        <w:t xml:space="preserve">petitioned Bankruptcy Court of the Southern District of New York for </w:t>
      </w:r>
      <w:r w:rsidR="005D783E" w:rsidRPr="00BF3D3E">
        <w:rPr>
          <w:rFonts w:ascii="Times New Roman" w:hAnsi="Times New Roman"/>
          <w:sz w:val="24"/>
          <w:szCs w:val="24"/>
        </w:rPr>
        <w:t xml:space="preserve">the opening of </w:t>
      </w:r>
      <w:r w:rsidR="00977889" w:rsidRPr="00BF3D3E">
        <w:rPr>
          <w:rFonts w:ascii="Times New Roman" w:hAnsi="Times New Roman"/>
          <w:sz w:val="24"/>
          <w:szCs w:val="24"/>
        </w:rPr>
        <w:t>C</w:t>
      </w:r>
      <w:r w:rsidR="005D783E" w:rsidRPr="00BF3D3E">
        <w:rPr>
          <w:rFonts w:ascii="Times New Roman" w:hAnsi="Times New Roman"/>
          <w:sz w:val="24"/>
          <w:szCs w:val="24"/>
        </w:rPr>
        <w:t xml:space="preserve">hapter 11 proceedings. </w:t>
      </w:r>
      <w:r w:rsidR="00977889" w:rsidRPr="00BF3D3E">
        <w:rPr>
          <w:rFonts w:ascii="Times New Roman" w:hAnsi="Times New Roman"/>
          <w:sz w:val="24"/>
          <w:szCs w:val="24"/>
        </w:rPr>
        <w:t xml:space="preserve">This included </w:t>
      </w:r>
      <w:r w:rsidR="005D783E" w:rsidRPr="00BF3D3E">
        <w:rPr>
          <w:rFonts w:ascii="Times New Roman" w:hAnsi="Times New Roman"/>
          <w:sz w:val="24"/>
          <w:szCs w:val="24"/>
        </w:rPr>
        <w:t>CGG HOLDING US Inc.</w:t>
      </w:r>
      <w:r w:rsidR="00977889" w:rsidRPr="00BF3D3E">
        <w:rPr>
          <w:rFonts w:ascii="Times New Roman" w:hAnsi="Times New Roman"/>
          <w:sz w:val="24"/>
          <w:szCs w:val="24"/>
        </w:rPr>
        <w:t>, which</w:t>
      </w:r>
      <w:r w:rsidR="005D783E" w:rsidRPr="00BF3D3E">
        <w:rPr>
          <w:rFonts w:ascii="Times New Roman" w:hAnsi="Times New Roman"/>
          <w:sz w:val="24"/>
          <w:szCs w:val="24"/>
        </w:rPr>
        <w:t xml:space="preserve"> was </w:t>
      </w:r>
      <w:r w:rsidR="00977889" w:rsidRPr="00BF3D3E">
        <w:rPr>
          <w:rFonts w:ascii="Times New Roman" w:hAnsi="Times New Roman"/>
          <w:sz w:val="24"/>
          <w:szCs w:val="24"/>
        </w:rPr>
        <w:t xml:space="preserve">also </w:t>
      </w:r>
      <w:r w:rsidR="005D783E" w:rsidRPr="00BF3D3E">
        <w:rPr>
          <w:rFonts w:ascii="Times New Roman" w:hAnsi="Times New Roman"/>
          <w:sz w:val="24"/>
          <w:szCs w:val="24"/>
        </w:rPr>
        <w:t xml:space="preserve">a direct debtor under two senior secured loans (US RCF and Term Loan B). As a consequence, a global judicial and coordinated protection of the entire group was required because of the geographical </w:t>
      </w:r>
      <w:r w:rsidR="00977889" w:rsidRPr="00BF3D3E">
        <w:rPr>
          <w:rFonts w:ascii="Times New Roman" w:hAnsi="Times New Roman"/>
          <w:sz w:val="24"/>
          <w:szCs w:val="24"/>
        </w:rPr>
        <w:t xml:space="preserve">location </w:t>
      </w:r>
      <w:r w:rsidR="005D783E" w:rsidRPr="00BF3D3E">
        <w:rPr>
          <w:rFonts w:ascii="Times New Roman" w:hAnsi="Times New Roman"/>
          <w:sz w:val="24"/>
          <w:szCs w:val="24"/>
        </w:rPr>
        <w:t xml:space="preserve">of the debtors and of the assets </w:t>
      </w:r>
      <w:r w:rsidR="00977889" w:rsidRPr="00BF3D3E">
        <w:rPr>
          <w:rFonts w:ascii="Times New Roman" w:hAnsi="Times New Roman"/>
          <w:sz w:val="24"/>
          <w:szCs w:val="24"/>
        </w:rPr>
        <w:t xml:space="preserve">secured as well as </w:t>
      </w:r>
      <w:r w:rsidR="005D783E" w:rsidRPr="00BF3D3E">
        <w:rPr>
          <w:rFonts w:ascii="Times New Roman" w:hAnsi="Times New Roman"/>
          <w:sz w:val="24"/>
          <w:szCs w:val="24"/>
        </w:rPr>
        <w:t xml:space="preserve">due to the risk of </w:t>
      </w:r>
      <w:r w:rsidR="00977889" w:rsidRPr="00BF3D3E">
        <w:rPr>
          <w:rFonts w:ascii="Times New Roman" w:hAnsi="Times New Roman"/>
          <w:sz w:val="24"/>
          <w:szCs w:val="24"/>
        </w:rPr>
        <w:t xml:space="preserve">a </w:t>
      </w:r>
      <w:r w:rsidR="005D783E" w:rsidRPr="00BF3D3E">
        <w:rPr>
          <w:rFonts w:ascii="Times New Roman" w:hAnsi="Times New Roman"/>
          <w:sz w:val="24"/>
          <w:szCs w:val="24"/>
        </w:rPr>
        <w:t>cross</w:t>
      </w:r>
      <w:r w:rsidR="00977889" w:rsidRPr="00BF3D3E">
        <w:rPr>
          <w:rFonts w:ascii="Times New Roman" w:hAnsi="Times New Roman"/>
          <w:sz w:val="24"/>
          <w:szCs w:val="24"/>
        </w:rPr>
        <w:t>-</w:t>
      </w:r>
      <w:r w:rsidR="005D783E" w:rsidRPr="00BF3D3E">
        <w:rPr>
          <w:rFonts w:ascii="Times New Roman" w:hAnsi="Times New Roman"/>
          <w:sz w:val="24"/>
          <w:szCs w:val="24"/>
        </w:rPr>
        <w:t xml:space="preserve">default event </w:t>
      </w:r>
      <w:r w:rsidR="00977889" w:rsidRPr="00BF3D3E">
        <w:rPr>
          <w:rFonts w:ascii="Times New Roman" w:hAnsi="Times New Roman"/>
          <w:sz w:val="24"/>
          <w:szCs w:val="24"/>
        </w:rPr>
        <w:t xml:space="preserve">arising that was </w:t>
      </w:r>
      <w:r w:rsidR="005D783E" w:rsidRPr="00BF3D3E">
        <w:rPr>
          <w:rFonts w:ascii="Times New Roman" w:hAnsi="Times New Roman"/>
          <w:sz w:val="24"/>
          <w:szCs w:val="24"/>
        </w:rPr>
        <w:t>included in the financial documentation.</w:t>
      </w:r>
    </w:p>
    <w:p w14:paraId="4538BD19" w14:textId="77777777" w:rsidR="00977889" w:rsidRPr="00BF3D3E" w:rsidRDefault="00977889" w:rsidP="005D783E">
      <w:pPr>
        <w:spacing w:after="0"/>
        <w:rPr>
          <w:rFonts w:ascii="Times New Roman" w:hAnsi="Times New Roman"/>
          <w:sz w:val="24"/>
          <w:szCs w:val="24"/>
        </w:rPr>
      </w:pPr>
    </w:p>
    <w:p w14:paraId="2CBB53C1" w14:textId="77777777" w:rsidR="00977889" w:rsidRPr="00BF3D3E" w:rsidRDefault="00977889" w:rsidP="005D783E">
      <w:pPr>
        <w:spacing w:after="0"/>
        <w:rPr>
          <w:rFonts w:ascii="Times New Roman" w:hAnsi="Times New Roman"/>
          <w:sz w:val="24"/>
          <w:szCs w:val="24"/>
        </w:rPr>
      </w:pPr>
      <w:r w:rsidRPr="00BF3D3E">
        <w:rPr>
          <w:rFonts w:ascii="Times New Roman" w:hAnsi="Times New Roman"/>
          <w:sz w:val="24"/>
          <w:szCs w:val="24"/>
        </w:rPr>
        <w:t xml:space="preserve">The petition was also prompted by the choice of law clause in </w:t>
      </w:r>
      <w:r w:rsidR="005D783E" w:rsidRPr="00BF3D3E">
        <w:rPr>
          <w:rFonts w:ascii="Times New Roman" w:hAnsi="Times New Roman"/>
          <w:sz w:val="24"/>
          <w:szCs w:val="24"/>
        </w:rPr>
        <w:t>the high</w:t>
      </w:r>
      <w:r w:rsidRPr="00BF3D3E">
        <w:rPr>
          <w:rFonts w:ascii="Times New Roman" w:hAnsi="Times New Roman"/>
          <w:sz w:val="24"/>
          <w:szCs w:val="24"/>
        </w:rPr>
        <w:t>-</w:t>
      </w:r>
      <w:r w:rsidR="005D783E" w:rsidRPr="00BF3D3E">
        <w:rPr>
          <w:rFonts w:ascii="Times New Roman" w:hAnsi="Times New Roman"/>
          <w:sz w:val="24"/>
          <w:szCs w:val="24"/>
        </w:rPr>
        <w:t xml:space="preserve">yield bonds </w:t>
      </w:r>
      <w:r w:rsidRPr="00BF3D3E">
        <w:rPr>
          <w:rFonts w:ascii="Times New Roman" w:hAnsi="Times New Roman"/>
          <w:sz w:val="24"/>
          <w:szCs w:val="24"/>
        </w:rPr>
        <w:t xml:space="preserve">stipulating they </w:t>
      </w:r>
      <w:r w:rsidR="005D783E" w:rsidRPr="00BF3D3E">
        <w:rPr>
          <w:rFonts w:ascii="Times New Roman" w:hAnsi="Times New Roman"/>
          <w:sz w:val="24"/>
          <w:szCs w:val="24"/>
        </w:rPr>
        <w:t>are regulated under New</w:t>
      </w:r>
      <w:r w:rsidRPr="00BF3D3E">
        <w:rPr>
          <w:rFonts w:ascii="Times New Roman" w:hAnsi="Times New Roman"/>
          <w:sz w:val="24"/>
          <w:szCs w:val="24"/>
        </w:rPr>
        <w:t xml:space="preserve"> </w:t>
      </w:r>
      <w:r w:rsidR="005D783E" w:rsidRPr="00BF3D3E">
        <w:rPr>
          <w:rFonts w:ascii="Times New Roman" w:hAnsi="Times New Roman"/>
          <w:sz w:val="24"/>
          <w:szCs w:val="24"/>
        </w:rPr>
        <w:t>York law</w:t>
      </w:r>
      <w:r w:rsidRPr="00BF3D3E">
        <w:rPr>
          <w:rFonts w:ascii="Times New Roman" w:hAnsi="Times New Roman"/>
          <w:sz w:val="24"/>
          <w:szCs w:val="24"/>
        </w:rPr>
        <w:t>,</w:t>
      </w:r>
      <w:r w:rsidR="005D783E" w:rsidRPr="00BF3D3E">
        <w:rPr>
          <w:rFonts w:ascii="Times New Roman" w:hAnsi="Times New Roman"/>
          <w:sz w:val="24"/>
          <w:szCs w:val="24"/>
        </w:rPr>
        <w:t xml:space="preserve"> which </w:t>
      </w:r>
      <w:r w:rsidRPr="00BF3D3E">
        <w:rPr>
          <w:rFonts w:ascii="Times New Roman" w:hAnsi="Times New Roman"/>
          <w:sz w:val="24"/>
          <w:szCs w:val="24"/>
        </w:rPr>
        <w:t xml:space="preserve">gives jurisdiction to the state’s courts in the </w:t>
      </w:r>
      <w:r w:rsidRPr="00BF3D3E">
        <w:rPr>
          <w:rFonts w:ascii="Times New Roman" w:hAnsi="Times New Roman"/>
          <w:sz w:val="24"/>
          <w:szCs w:val="24"/>
        </w:rPr>
        <w:lastRenderedPageBreak/>
        <w:t xml:space="preserve">event of </w:t>
      </w:r>
      <w:r w:rsidR="005D783E" w:rsidRPr="00BF3D3E">
        <w:rPr>
          <w:rFonts w:ascii="Times New Roman" w:hAnsi="Times New Roman"/>
          <w:sz w:val="24"/>
          <w:szCs w:val="24"/>
        </w:rPr>
        <w:t>any dispute or litigation related to th</w:t>
      </w:r>
      <w:r w:rsidRPr="00BF3D3E">
        <w:rPr>
          <w:rFonts w:ascii="Times New Roman" w:hAnsi="Times New Roman"/>
          <w:sz w:val="24"/>
          <w:szCs w:val="24"/>
        </w:rPr>
        <w:t>e</w:t>
      </w:r>
      <w:r w:rsidR="005D783E" w:rsidRPr="00BF3D3E">
        <w:rPr>
          <w:rFonts w:ascii="Times New Roman" w:hAnsi="Times New Roman"/>
          <w:sz w:val="24"/>
          <w:szCs w:val="24"/>
        </w:rPr>
        <w:t xml:space="preserve"> documentation. </w:t>
      </w:r>
      <w:r w:rsidRPr="00BF3D3E">
        <w:rPr>
          <w:rFonts w:ascii="Times New Roman" w:hAnsi="Times New Roman"/>
          <w:sz w:val="24"/>
          <w:szCs w:val="24"/>
        </w:rPr>
        <w:t xml:space="preserve">Nonetheless, to ensure coordination between proceedings overall, a Chapter 15 application was also made in respect of the French </w:t>
      </w:r>
      <w:proofErr w:type="spellStart"/>
      <w:r w:rsidRPr="00BF3D3E">
        <w:rPr>
          <w:rFonts w:ascii="Times New Roman" w:hAnsi="Times New Roman"/>
          <w:i/>
          <w:sz w:val="24"/>
          <w:szCs w:val="24"/>
        </w:rPr>
        <w:t>sauvegarde</w:t>
      </w:r>
      <w:proofErr w:type="spellEnd"/>
      <w:r w:rsidRPr="00BF3D3E">
        <w:rPr>
          <w:rFonts w:ascii="Times New Roman" w:hAnsi="Times New Roman"/>
          <w:sz w:val="24"/>
          <w:szCs w:val="24"/>
        </w:rPr>
        <w:t xml:space="preserve"> proceedings opened over CGG SA so that the New York courts would be able to recognize the existence of and give effect to the French proceedings.</w:t>
      </w:r>
    </w:p>
    <w:p w14:paraId="2988EDA1" w14:textId="77777777" w:rsidR="00977889" w:rsidRPr="00BF3D3E" w:rsidRDefault="00977889" w:rsidP="005D783E">
      <w:pPr>
        <w:spacing w:after="0"/>
        <w:rPr>
          <w:rFonts w:ascii="Times New Roman" w:hAnsi="Times New Roman"/>
          <w:sz w:val="24"/>
          <w:szCs w:val="24"/>
        </w:rPr>
      </w:pPr>
    </w:p>
    <w:p w14:paraId="0510FD27" w14:textId="77777777" w:rsidR="005D783E" w:rsidRPr="00BF3D3E" w:rsidRDefault="00977889" w:rsidP="005D783E">
      <w:pPr>
        <w:spacing w:after="0"/>
        <w:rPr>
          <w:rFonts w:ascii="Times New Roman" w:hAnsi="Times New Roman"/>
          <w:sz w:val="24"/>
          <w:szCs w:val="24"/>
        </w:rPr>
      </w:pPr>
      <w:r w:rsidRPr="00BF3D3E">
        <w:rPr>
          <w:rFonts w:ascii="Times New Roman" w:hAnsi="Times New Roman"/>
          <w:sz w:val="24"/>
          <w:szCs w:val="24"/>
        </w:rPr>
        <w:t xml:space="preserve">The need to coordinate proceedings globally also had an incidental impact on the choice of procedures in France. The intricacy of the French and US proceedings as well as the timetable that had to be fulfilled under </w:t>
      </w:r>
      <w:r w:rsidR="005D783E" w:rsidRPr="00BF3D3E">
        <w:rPr>
          <w:rFonts w:ascii="Times New Roman" w:hAnsi="Times New Roman"/>
          <w:sz w:val="24"/>
          <w:szCs w:val="24"/>
        </w:rPr>
        <w:t>New</w:t>
      </w:r>
      <w:r w:rsidRPr="00BF3D3E">
        <w:rPr>
          <w:rFonts w:ascii="Times New Roman" w:hAnsi="Times New Roman"/>
          <w:sz w:val="24"/>
          <w:szCs w:val="24"/>
        </w:rPr>
        <w:t xml:space="preserve"> </w:t>
      </w:r>
      <w:r w:rsidR="005D783E" w:rsidRPr="00BF3D3E">
        <w:rPr>
          <w:rFonts w:ascii="Times New Roman" w:hAnsi="Times New Roman"/>
          <w:sz w:val="24"/>
          <w:szCs w:val="24"/>
        </w:rPr>
        <w:t xml:space="preserve">York law </w:t>
      </w:r>
      <w:r w:rsidR="00B46BCC" w:rsidRPr="00BF3D3E">
        <w:rPr>
          <w:rFonts w:ascii="Times New Roman" w:hAnsi="Times New Roman"/>
          <w:sz w:val="24"/>
          <w:szCs w:val="24"/>
        </w:rPr>
        <w:t xml:space="preserve">would </w:t>
      </w:r>
      <w:r w:rsidR="005D783E" w:rsidRPr="00BF3D3E">
        <w:rPr>
          <w:rFonts w:ascii="Times New Roman" w:hAnsi="Times New Roman"/>
          <w:sz w:val="24"/>
          <w:szCs w:val="24"/>
        </w:rPr>
        <w:t xml:space="preserve">not </w:t>
      </w:r>
      <w:r w:rsidR="00B46BCC" w:rsidRPr="00BF3D3E">
        <w:rPr>
          <w:rFonts w:ascii="Times New Roman" w:hAnsi="Times New Roman"/>
          <w:sz w:val="24"/>
          <w:szCs w:val="24"/>
        </w:rPr>
        <w:t xml:space="preserve">have </w:t>
      </w:r>
      <w:r w:rsidRPr="00BF3D3E">
        <w:rPr>
          <w:rFonts w:ascii="Times New Roman" w:hAnsi="Times New Roman"/>
          <w:sz w:val="24"/>
          <w:szCs w:val="24"/>
        </w:rPr>
        <w:t>allow</w:t>
      </w:r>
      <w:r w:rsidR="00B46BCC" w:rsidRPr="00BF3D3E">
        <w:rPr>
          <w:rFonts w:ascii="Times New Roman" w:hAnsi="Times New Roman"/>
          <w:sz w:val="24"/>
          <w:szCs w:val="24"/>
        </w:rPr>
        <w:t>ed</w:t>
      </w:r>
      <w:r w:rsidRPr="00BF3D3E">
        <w:rPr>
          <w:rFonts w:ascii="Times New Roman" w:hAnsi="Times New Roman"/>
          <w:sz w:val="24"/>
          <w:szCs w:val="24"/>
        </w:rPr>
        <w:t xml:space="preserve"> </w:t>
      </w:r>
      <w:r w:rsidR="005D783E" w:rsidRPr="00BF3D3E">
        <w:rPr>
          <w:rFonts w:ascii="Times New Roman" w:hAnsi="Times New Roman"/>
          <w:sz w:val="24"/>
          <w:szCs w:val="24"/>
        </w:rPr>
        <w:t xml:space="preserve">CGG SA to request the opening of </w:t>
      </w:r>
      <w:proofErr w:type="spellStart"/>
      <w:r w:rsidR="00B46BCC" w:rsidRPr="00BF3D3E">
        <w:rPr>
          <w:rFonts w:ascii="Times New Roman" w:hAnsi="Times New Roman"/>
          <w:i/>
          <w:sz w:val="24"/>
          <w:szCs w:val="24"/>
        </w:rPr>
        <w:t>sauvegarde</w:t>
      </w:r>
      <w:proofErr w:type="spellEnd"/>
      <w:r w:rsidR="00B46BCC" w:rsidRPr="00BF3D3E">
        <w:rPr>
          <w:rFonts w:ascii="Times New Roman" w:hAnsi="Times New Roman"/>
          <w:i/>
          <w:sz w:val="24"/>
          <w:szCs w:val="24"/>
        </w:rPr>
        <w:t xml:space="preserve"> </w:t>
      </w:r>
      <w:proofErr w:type="spellStart"/>
      <w:r w:rsidR="00B46BCC" w:rsidRPr="00BF3D3E">
        <w:rPr>
          <w:rFonts w:ascii="Times New Roman" w:hAnsi="Times New Roman"/>
          <w:i/>
          <w:sz w:val="24"/>
          <w:szCs w:val="24"/>
        </w:rPr>
        <w:t>financière</w:t>
      </w:r>
      <w:proofErr w:type="spellEnd"/>
      <w:r w:rsidR="00B46BCC" w:rsidRPr="00BF3D3E">
        <w:rPr>
          <w:rFonts w:ascii="Times New Roman" w:hAnsi="Times New Roman"/>
          <w:i/>
          <w:sz w:val="24"/>
          <w:szCs w:val="24"/>
        </w:rPr>
        <w:t xml:space="preserve"> </w:t>
      </w:r>
      <w:proofErr w:type="spellStart"/>
      <w:r w:rsidR="00B46BCC" w:rsidRPr="00BF3D3E">
        <w:rPr>
          <w:rFonts w:ascii="Times New Roman" w:hAnsi="Times New Roman"/>
          <w:i/>
          <w:sz w:val="24"/>
          <w:szCs w:val="24"/>
        </w:rPr>
        <w:t>accélérée</w:t>
      </w:r>
      <w:proofErr w:type="spellEnd"/>
      <w:r w:rsidR="00B46BCC" w:rsidRPr="00BF3D3E">
        <w:rPr>
          <w:rFonts w:ascii="Times New Roman" w:hAnsi="Times New Roman"/>
          <w:i/>
          <w:sz w:val="24"/>
          <w:szCs w:val="24"/>
        </w:rPr>
        <w:t xml:space="preserve"> </w:t>
      </w:r>
      <w:r w:rsidR="00B46BCC" w:rsidRPr="00BF3D3E">
        <w:rPr>
          <w:rFonts w:ascii="Times New Roman" w:hAnsi="Times New Roman"/>
          <w:sz w:val="24"/>
          <w:szCs w:val="24"/>
        </w:rPr>
        <w:t>(</w:t>
      </w:r>
      <w:r w:rsidR="005D783E" w:rsidRPr="00BF3D3E">
        <w:rPr>
          <w:rFonts w:ascii="Times New Roman" w:hAnsi="Times New Roman"/>
          <w:sz w:val="24"/>
          <w:szCs w:val="24"/>
        </w:rPr>
        <w:t>accelerated financial safeguard</w:t>
      </w:r>
      <w:r w:rsidR="00B46BCC" w:rsidRPr="00BF3D3E">
        <w:rPr>
          <w:rFonts w:ascii="Times New Roman" w:hAnsi="Times New Roman"/>
          <w:sz w:val="24"/>
          <w:szCs w:val="24"/>
        </w:rPr>
        <w:t>)</w:t>
      </w:r>
      <w:r w:rsidR="005D783E" w:rsidRPr="00BF3D3E">
        <w:rPr>
          <w:rFonts w:ascii="Times New Roman" w:hAnsi="Times New Roman"/>
          <w:sz w:val="24"/>
          <w:szCs w:val="24"/>
        </w:rPr>
        <w:t xml:space="preserve"> </w:t>
      </w:r>
      <w:r w:rsidRPr="00BF3D3E">
        <w:rPr>
          <w:rFonts w:ascii="Times New Roman" w:hAnsi="Times New Roman"/>
          <w:sz w:val="24"/>
          <w:szCs w:val="24"/>
        </w:rPr>
        <w:t xml:space="preserve">proceedings in France, </w:t>
      </w:r>
      <w:r w:rsidR="005D783E" w:rsidRPr="00BF3D3E">
        <w:rPr>
          <w:rFonts w:ascii="Times New Roman" w:hAnsi="Times New Roman"/>
          <w:sz w:val="24"/>
          <w:szCs w:val="24"/>
        </w:rPr>
        <w:t xml:space="preserve">even if it </w:t>
      </w:r>
      <w:r w:rsidRPr="00BF3D3E">
        <w:rPr>
          <w:rFonts w:ascii="Times New Roman" w:hAnsi="Times New Roman"/>
          <w:sz w:val="24"/>
          <w:szCs w:val="24"/>
        </w:rPr>
        <w:t xml:space="preserve">had </w:t>
      </w:r>
      <w:r w:rsidR="005D783E" w:rsidRPr="00BF3D3E">
        <w:rPr>
          <w:rFonts w:ascii="Times New Roman" w:hAnsi="Times New Roman"/>
          <w:sz w:val="24"/>
          <w:szCs w:val="24"/>
        </w:rPr>
        <w:t>been eligible</w:t>
      </w:r>
      <w:r w:rsidR="00B46BCC" w:rsidRPr="00BF3D3E">
        <w:rPr>
          <w:rFonts w:ascii="Times New Roman" w:hAnsi="Times New Roman"/>
          <w:sz w:val="24"/>
          <w:szCs w:val="24"/>
        </w:rPr>
        <w:t>,</w:t>
      </w:r>
      <w:r w:rsidR="005D783E" w:rsidRPr="00BF3D3E">
        <w:rPr>
          <w:rFonts w:ascii="Times New Roman" w:hAnsi="Times New Roman"/>
          <w:sz w:val="24"/>
          <w:szCs w:val="24"/>
        </w:rPr>
        <w:t xml:space="preserve"> since the </w:t>
      </w:r>
      <w:r w:rsidR="00B46BCC" w:rsidRPr="00BF3D3E">
        <w:rPr>
          <w:rFonts w:ascii="Times New Roman" w:hAnsi="Times New Roman"/>
          <w:sz w:val="24"/>
          <w:szCs w:val="24"/>
        </w:rPr>
        <w:t xml:space="preserve">relevant </w:t>
      </w:r>
      <w:r w:rsidR="00703D03" w:rsidRPr="00BF3D3E">
        <w:rPr>
          <w:rFonts w:ascii="Times New Roman" w:hAnsi="Times New Roman"/>
          <w:sz w:val="24"/>
          <w:szCs w:val="24"/>
        </w:rPr>
        <w:t>restructuring</w:t>
      </w:r>
      <w:r w:rsidR="00B46BCC" w:rsidRPr="00BF3D3E">
        <w:rPr>
          <w:rFonts w:ascii="Times New Roman" w:hAnsi="Times New Roman"/>
          <w:sz w:val="24"/>
          <w:szCs w:val="24"/>
        </w:rPr>
        <w:t xml:space="preserve"> </w:t>
      </w:r>
      <w:r w:rsidR="005D783E" w:rsidRPr="00BF3D3E">
        <w:rPr>
          <w:rFonts w:ascii="Times New Roman" w:hAnsi="Times New Roman"/>
          <w:sz w:val="24"/>
          <w:szCs w:val="24"/>
        </w:rPr>
        <w:t xml:space="preserve">plan provisions did not impair creditors </w:t>
      </w:r>
      <w:r w:rsidR="00B46BCC" w:rsidRPr="00BF3D3E">
        <w:rPr>
          <w:rFonts w:ascii="Times New Roman" w:hAnsi="Times New Roman"/>
          <w:sz w:val="24"/>
          <w:szCs w:val="24"/>
        </w:rPr>
        <w:t xml:space="preserve">other </w:t>
      </w:r>
      <w:r w:rsidR="005D783E" w:rsidRPr="00BF3D3E">
        <w:rPr>
          <w:rFonts w:ascii="Times New Roman" w:hAnsi="Times New Roman"/>
          <w:sz w:val="24"/>
          <w:szCs w:val="24"/>
        </w:rPr>
        <w:t>than financial one</w:t>
      </w:r>
      <w:r w:rsidR="00B46BCC" w:rsidRPr="00BF3D3E">
        <w:rPr>
          <w:rFonts w:ascii="Times New Roman" w:hAnsi="Times New Roman"/>
          <w:sz w:val="24"/>
          <w:szCs w:val="24"/>
        </w:rPr>
        <w:t>s</w:t>
      </w:r>
      <w:r w:rsidR="005D783E" w:rsidRPr="00BF3D3E">
        <w:rPr>
          <w:rFonts w:ascii="Times New Roman" w:hAnsi="Times New Roman"/>
          <w:sz w:val="24"/>
          <w:szCs w:val="24"/>
        </w:rPr>
        <w:t xml:space="preserve">. </w:t>
      </w:r>
      <w:r w:rsidR="00B46BCC" w:rsidRPr="00BF3D3E">
        <w:rPr>
          <w:rFonts w:ascii="Times New Roman" w:hAnsi="Times New Roman"/>
          <w:sz w:val="24"/>
          <w:szCs w:val="24"/>
        </w:rPr>
        <w:t>Moreover</w:t>
      </w:r>
      <w:r w:rsidR="005D783E" w:rsidRPr="00BF3D3E">
        <w:rPr>
          <w:rFonts w:ascii="Times New Roman" w:hAnsi="Times New Roman"/>
          <w:sz w:val="24"/>
          <w:szCs w:val="24"/>
        </w:rPr>
        <w:t xml:space="preserve">, </w:t>
      </w:r>
      <w:r w:rsidR="00B46BCC" w:rsidRPr="00BF3D3E">
        <w:rPr>
          <w:rFonts w:ascii="Times New Roman" w:hAnsi="Times New Roman"/>
          <w:sz w:val="24"/>
          <w:szCs w:val="24"/>
        </w:rPr>
        <w:t>C</w:t>
      </w:r>
      <w:r w:rsidR="005D783E" w:rsidRPr="00BF3D3E">
        <w:rPr>
          <w:rFonts w:ascii="Times New Roman" w:hAnsi="Times New Roman"/>
          <w:sz w:val="24"/>
          <w:szCs w:val="24"/>
        </w:rPr>
        <w:t xml:space="preserve">hapter 11 proceedings cannot last for less than two months unless all creditors agreed on the plan before the opening </w:t>
      </w:r>
      <w:r w:rsidR="00B46BCC" w:rsidRPr="00BF3D3E">
        <w:rPr>
          <w:rFonts w:ascii="Times New Roman" w:hAnsi="Times New Roman"/>
          <w:sz w:val="24"/>
          <w:szCs w:val="24"/>
        </w:rPr>
        <w:t xml:space="preserve">of proceedings </w:t>
      </w:r>
      <w:r w:rsidR="005D783E" w:rsidRPr="00BF3D3E">
        <w:rPr>
          <w:rFonts w:ascii="Times New Roman" w:hAnsi="Times New Roman"/>
          <w:sz w:val="24"/>
          <w:szCs w:val="24"/>
        </w:rPr>
        <w:t xml:space="preserve">(prearranged plan). </w:t>
      </w:r>
      <w:r w:rsidR="00B46BCC" w:rsidRPr="00BF3D3E">
        <w:rPr>
          <w:rFonts w:ascii="Times New Roman" w:hAnsi="Times New Roman"/>
          <w:sz w:val="24"/>
          <w:szCs w:val="24"/>
        </w:rPr>
        <w:t xml:space="preserve">As such, the detail of the procedures in both jurisdictions </w:t>
      </w:r>
      <w:r w:rsidR="005D783E" w:rsidRPr="00BF3D3E">
        <w:rPr>
          <w:rFonts w:ascii="Times New Roman" w:hAnsi="Times New Roman"/>
          <w:sz w:val="24"/>
          <w:szCs w:val="24"/>
        </w:rPr>
        <w:t xml:space="preserve">had to be taken into account before the opening of the proceedings to establish </w:t>
      </w:r>
      <w:r w:rsidR="00B46BCC" w:rsidRPr="00BF3D3E">
        <w:rPr>
          <w:rFonts w:ascii="Times New Roman" w:hAnsi="Times New Roman"/>
          <w:sz w:val="24"/>
          <w:szCs w:val="24"/>
        </w:rPr>
        <w:t xml:space="preserve">a workable </w:t>
      </w:r>
      <w:r w:rsidR="005D783E" w:rsidRPr="00BF3D3E">
        <w:rPr>
          <w:rFonts w:ascii="Times New Roman" w:hAnsi="Times New Roman"/>
          <w:sz w:val="24"/>
          <w:szCs w:val="24"/>
        </w:rPr>
        <w:t>timetable.</w:t>
      </w:r>
    </w:p>
    <w:p w14:paraId="77CC7577" w14:textId="77777777" w:rsidR="00B46BCC" w:rsidRPr="00BF3D3E" w:rsidRDefault="00B46BCC" w:rsidP="005D783E">
      <w:pPr>
        <w:spacing w:after="0"/>
        <w:rPr>
          <w:rFonts w:ascii="Times New Roman" w:hAnsi="Times New Roman"/>
          <w:sz w:val="24"/>
          <w:szCs w:val="24"/>
        </w:rPr>
      </w:pPr>
    </w:p>
    <w:p w14:paraId="79C34E30" w14:textId="77777777" w:rsidR="005D783E" w:rsidRPr="00BF3D3E" w:rsidRDefault="005D783E" w:rsidP="005D783E">
      <w:pPr>
        <w:pStyle w:val="ListParagraph"/>
        <w:numPr>
          <w:ilvl w:val="0"/>
          <w:numId w:val="26"/>
        </w:numPr>
        <w:spacing w:after="0" w:line="240" w:lineRule="auto"/>
        <w:jc w:val="both"/>
        <w:rPr>
          <w:rFonts w:ascii="Times New Roman" w:hAnsi="Times New Roman" w:cs="Times New Roman"/>
          <w:b/>
          <w:sz w:val="24"/>
          <w:szCs w:val="24"/>
          <w:lang w:val="en-GB"/>
        </w:rPr>
      </w:pPr>
      <w:r w:rsidRPr="00BF3D3E">
        <w:rPr>
          <w:rFonts w:ascii="Times New Roman" w:hAnsi="Times New Roman" w:cs="Times New Roman"/>
          <w:b/>
          <w:sz w:val="24"/>
          <w:szCs w:val="24"/>
          <w:lang w:val="en-GB"/>
        </w:rPr>
        <w:t xml:space="preserve">The </w:t>
      </w:r>
      <w:r w:rsidR="00B46BCC" w:rsidRPr="00BF3D3E">
        <w:rPr>
          <w:rFonts w:ascii="Times New Roman" w:hAnsi="Times New Roman" w:cs="Times New Roman"/>
          <w:b/>
          <w:sz w:val="24"/>
          <w:szCs w:val="24"/>
          <w:lang w:val="en-GB"/>
        </w:rPr>
        <w:t>C</w:t>
      </w:r>
      <w:r w:rsidRPr="00BF3D3E">
        <w:rPr>
          <w:rFonts w:ascii="Times New Roman" w:hAnsi="Times New Roman" w:cs="Times New Roman"/>
          <w:b/>
          <w:sz w:val="24"/>
          <w:szCs w:val="24"/>
          <w:lang w:val="en-GB"/>
        </w:rPr>
        <w:t xml:space="preserve">onsultation of </w:t>
      </w:r>
      <w:r w:rsidR="00B46BCC" w:rsidRPr="00BF3D3E">
        <w:rPr>
          <w:rFonts w:ascii="Times New Roman" w:hAnsi="Times New Roman" w:cs="Times New Roman"/>
          <w:b/>
          <w:sz w:val="24"/>
          <w:szCs w:val="24"/>
          <w:lang w:val="en-GB"/>
        </w:rPr>
        <w:t>H</w:t>
      </w:r>
      <w:r w:rsidRPr="00BF3D3E">
        <w:rPr>
          <w:rFonts w:ascii="Times New Roman" w:hAnsi="Times New Roman" w:cs="Times New Roman"/>
          <w:b/>
          <w:sz w:val="24"/>
          <w:szCs w:val="24"/>
          <w:lang w:val="en-GB"/>
        </w:rPr>
        <w:t>igh</w:t>
      </w:r>
      <w:r w:rsidR="00B46BCC" w:rsidRPr="00BF3D3E">
        <w:rPr>
          <w:rFonts w:ascii="Times New Roman" w:hAnsi="Times New Roman" w:cs="Times New Roman"/>
          <w:b/>
          <w:sz w:val="24"/>
          <w:szCs w:val="24"/>
          <w:lang w:val="en-GB"/>
        </w:rPr>
        <w:t>-Y</w:t>
      </w:r>
      <w:r w:rsidRPr="00BF3D3E">
        <w:rPr>
          <w:rFonts w:ascii="Times New Roman" w:hAnsi="Times New Roman" w:cs="Times New Roman"/>
          <w:b/>
          <w:sz w:val="24"/>
          <w:szCs w:val="24"/>
          <w:lang w:val="en-GB"/>
        </w:rPr>
        <w:t xml:space="preserve">ield </w:t>
      </w:r>
      <w:r w:rsidR="00B46BCC" w:rsidRPr="00BF3D3E">
        <w:rPr>
          <w:rFonts w:ascii="Times New Roman" w:hAnsi="Times New Roman" w:cs="Times New Roman"/>
          <w:b/>
          <w:sz w:val="24"/>
          <w:szCs w:val="24"/>
          <w:lang w:val="en-GB"/>
        </w:rPr>
        <w:t>B</w:t>
      </w:r>
      <w:r w:rsidRPr="00BF3D3E">
        <w:rPr>
          <w:rFonts w:ascii="Times New Roman" w:hAnsi="Times New Roman" w:cs="Times New Roman"/>
          <w:b/>
          <w:sz w:val="24"/>
          <w:szCs w:val="24"/>
          <w:lang w:val="en-GB"/>
        </w:rPr>
        <w:t>ondholders</w:t>
      </w:r>
    </w:p>
    <w:p w14:paraId="549B804C" w14:textId="77777777" w:rsidR="00B46BCC" w:rsidRPr="00BF3D3E" w:rsidRDefault="00B46BCC" w:rsidP="005D783E">
      <w:pPr>
        <w:spacing w:after="0"/>
        <w:rPr>
          <w:rFonts w:ascii="Times New Roman" w:hAnsi="Times New Roman"/>
          <w:sz w:val="24"/>
          <w:szCs w:val="24"/>
        </w:rPr>
      </w:pPr>
    </w:p>
    <w:p w14:paraId="6C95BCFF" w14:textId="77777777" w:rsidR="005D783E" w:rsidRPr="00BF3D3E" w:rsidRDefault="005D783E" w:rsidP="005D783E">
      <w:pPr>
        <w:spacing w:after="0"/>
        <w:rPr>
          <w:rFonts w:ascii="Times New Roman" w:hAnsi="Times New Roman"/>
          <w:sz w:val="24"/>
          <w:szCs w:val="24"/>
        </w:rPr>
      </w:pPr>
      <w:r w:rsidRPr="00BF3D3E">
        <w:rPr>
          <w:rFonts w:ascii="Times New Roman" w:hAnsi="Times New Roman"/>
          <w:sz w:val="24"/>
          <w:szCs w:val="24"/>
        </w:rPr>
        <w:t>One of the main difference</w:t>
      </w:r>
      <w:r w:rsidR="00D31877">
        <w:rPr>
          <w:rFonts w:ascii="Times New Roman" w:hAnsi="Times New Roman"/>
          <w:sz w:val="24"/>
          <w:szCs w:val="24"/>
        </w:rPr>
        <w:t>s</w:t>
      </w:r>
      <w:r w:rsidRPr="00BF3D3E">
        <w:rPr>
          <w:rFonts w:ascii="Times New Roman" w:hAnsi="Times New Roman"/>
          <w:sz w:val="24"/>
          <w:szCs w:val="24"/>
        </w:rPr>
        <w:t xml:space="preserve"> that still exists between French and US law is </w:t>
      </w:r>
      <w:r w:rsidR="00B46BCC" w:rsidRPr="00BF3D3E">
        <w:rPr>
          <w:rFonts w:ascii="Times New Roman" w:hAnsi="Times New Roman"/>
          <w:sz w:val="24"/>
          <w:szCs w:val="24"/>
        </w:rPr>
        <w:t xml:space="preserve">how creditors are consulted: </w:t>
      </w:r>
      <w:r w:rsidRPr="00BF3D3E">
        <w:rPr>
          <w:rFonts w:ascii="Times New Roman" w:hAnsi="Times New Roman"/>
          <w:sz w:val="24"/>
          <w:szCs w:val="24"/>
        </w:rPr>
        <w:t xml:space="preserve">by classes (in the US) </w:t>
      </w:r>
      <w:r w:rsidR="00B46BCC" w:rsidRPr="00BF3D3E">
        <w:rPr>
          <w:rFonts w:ascii="Times New Roman" w:hAnsi="Times New Roman"/>
          <w:sz w:val="24"/>
          <w:szCs w:val="24"/>
        </w:rPr>
        <w:t xml:space="preserve">or </w:t>
      </w:r>
      <w:r w:rsidRPr="00BF3D3E">
        <w:rPr>
          <w:rFonts w:ascii="Times New Roman" w:hAnsi="Times New Roman"/>
          <w:sz w:val="24"/>
          <w:szCs w:val="24"/>
        </w:rPr>
        <w:t xml:space="preserve">by </w:t>
      </w:r>
      <w:r w:rsidR="00B46BCC" w:rsidRPr="00BF3D3E">
        <w:rPr>
          <w:rFonts w:ascii="Times New Roman" w:hAnsi="Times New Roman"/>
          <w:sz w:val="24"/>
          <w:szCs w:val="24"/>
        </w:rPr>
        <w:t xml:space="preserve">claim </w:t>
      </w:r>
      <w:r w:rsidRPr="00BF3D3E">
        <w:rPr>
          <w:rFonts w:ascii="Times New Roman" w:hAnsi="Times New Roman"/>
          <w:sz w:val="24"/>
          <w:szCs w:val="24"/>
        </w:rPr>
        <w:t>type (in France).</w:t>
      </w:r>
      <w:r w:rsidR="00B46BCC" w:rsidRPr="00BF3D3E">
        <w:rPr>
          <w:rFonts w:ascii="Times New Roman" w:hAnsi="Times New Roman"/>
          <w:sz w:val="24"/>
          <w:szCs w:val="24"/>
        </w:rPr>
        <w:t xml:space="preserve"> This meant that, i</w:t>
      </w:r>
      <w:r w:rsidRPr="00BF3D3E">
        <w:rPr>
          <w:rFonts w:ascii="Times New Roman" w:hAnsi="Times New Roman"/>
          <w:sz w:val="24"/>
          <w:szCs w:val="24"/>
        </w:rPr>
        <w:t xml:space="preserve">n France, </w:t>
      </w:r>
      <w:r w:rsidR="00B46BCC" w:rsidRPr="00BF3D3E">
        <w:rPr>
          <w:rFonts w:ascii="Times New Roman" w:hAnsi="Times New Roman"/>
          <w:sz w:val="24"/>
          <w:szCs w:val="24"/>
        </w:rPr>
        <w:t xml:space="preserve">where </w:t>
      </w:r>
      <w:r w:rsidRPr="00BF3D3E">
        <w:rPr>
          <w:rFonts w:ascii="Times New Roman" w:hAnsi="Times New Roman"/>
          <w:sz w:val="24"/>
          <w:szCs w:val="24"/>
        </w:rPr>
        <w:t>bondholders are all gathered in one committee</w:t>
      </w:r>
      <w:r w:rsidR="00B46BCC" w:rsidRPr="00BF3D3E">
        <w:rPr>
          <w:rFonts w:ascii="Times New Roman" w:hAnsi="Times New Roman"/>
          <w:sz w:val="24"/>
          <w:szCs w:val="24"/>
        </w:rPr>
        <w:t xml:space="preserve">, </w:t>
      </w:r>
      <w:r w:rsidRPr="00BF3D3E">
        <w:rPr>
          <w:rFonts w:ascii="Times New Roman" w:hAnsi="Times New Roman"/>
          <w:sz w:val="24"/>
          <w:szCs w:val="24"/>
        </w:rPr>
        <w:t>both high</w:t>
      </w:r>
      <w:r w:rsidR="00B46BCC" w:rsidRPr="00BF3D3E">
        <w:rPr>
          <w:rFonts w:ascii="Times New Roman" w:hAnsi="Times New Roman"/>
          <w:sz w:val="24"/>
          <w:szCs w:val="24"/>
        </w:rPr>
        <w:t>-</w:t>
      </w:r>
      <w:r w:rsidRPr="00BF3D3E">
        <w:rPr>
          <w:rFonts w:ascii="Times New Roman" w:hAnsi="Times New Roman"/>
          <w:sz w:val="24"/>
          <w:szCs w:val="24"/>
        </w:rPr>
        <w:t xml:space="preserve">yield bondholders and convertible bondholders </w:t>
      </w:r>
      <w:r w:rsidR="00B46BCC" w:rsidRPr="00BF3D3E">
        <w:rPr>
          <w:rFonts w:ascii="Times New Roman" w:hAnsi="Times New Roman"/>
          <w:sz w:val="24"/>
          <w:szCs w:val="24"/>
        </w:rPr>
        <w:t xml:space="preserve">were </w:t>
      </w:r>
      <w:r w:rsidRPr="00BF3D3E">
        <w:rPr>
          <w:rFonts w:ascii="Times New Roman" w:hAnsi="Times New Roman"/>
          <w:sz w:val="24"/>
          <w:szCs w:val="24"/>
        </w:rPr>
        <w:t xml:space="preserve">consulted on </w:t>
      </w:r>
      <w:r w:rsidR="00B46BCC" w:rsidRPr="00BF3D3E">
        <w:rPr>
          <w:rFonts w:ascii="Times New Roman" w:hAnsi="Times New Roman"/>
          <w:sz w:val="24"/>
          <w:szCs w:val="24"/>
        </w:rPr>
        <w:t xml:space="preserve">28 </w:t>
      </w:r>
      <w:r w:rsidRPr="00BF3D3E">
        <w:rPr>
          <w:rFonts w:ascii="Times New Roman" w:hAnsi="Times New Roman"/>
          <w:sz w:val="24"/>
          <w:szCs w:val="24"/>
        </w:rPr>
        <w:t>July 2017 with equal voting right</w:t>
      </w:r>
      <w:r w:rsidR="00B46BCC" w:rsidRPr="00BF3D3E">
        <w:rPr>
          <w:rFonts w:ascii="Times New Roman" w:hAnsi="Times New Roman"/>
          <w:sz w:val="24"/>
          <w:szCs w:val="24"/>
        </w:rPr>
        <w:t>s</w:t>
      </w:r>
      <w:r w:rsidRPr="00BF3D3E">
        <w:rPr>
          <w:rFonts w:ascii="Times New Roman" w:hAnsi="Times New Roman"/>
          <w:sz w:val="24"/>
          <w:szCs w:val="24"/>
        </w:rPr>
        <w:t xml:space="preserve"> </w:t>
      </w:r>
      <w:r w:rsidR="00B46BCC" w:rsidRPr="00BF3D3E">
        <w:rPr>
          <w:rFonts w:ascii="Times New Roman" w:hAnsi="Times New Roman"/>
          <w:sz w:val="24"/>
          <w:szCs w:val="24"/>
        </w:rPr>
        <w:t xml:space="preserve">for </w:t>
      </w:r>
      <w:r w:rsidR="00D31877">
        <w:rPr>
          <w:rFonts w:ascii="Times New Roman" w:hAnsi="Times New Roman"/>
          <w:sz w:val="24"/>
          <w:szCs w:val="24"/>
        </w:rPr>
        <w:t xml:space="preserve">all </w:t>
      </w:r>
      <w:r w:rsidRPr="00BF3D3E">
        <w:rPr>
          <w:rFonts w:ascii="Times New Roman" w:hAnsi="Times New Roman"/>
          <w:sz w:val="24"/>
          <w:szCs w:val="24"/>
        </w:rPr>
        <w:t>creditor</w:t>
      </w:r>
      <w:r w:rsidR="00D31877">
        <w:rPr>
          <w:rFonts w:ascii="Times New Roman" w:hAnsi="Times New Roman"/>
          <w:sz w:val="24"/>
          <w:szCs w:val="24"/>
        </w:rPr>
        <w:t>s</w:t>
      </w:r>
      <w:r w:rsidRPr="00BF3D3E">
        <w:rPr>
          <w:rFonts w:ascii="Times New Roman" w:hAnsi="Times New Roman"/>
          <w:sz w:val="24"/>
          <w:szCs w:val="24"/>
        </w:rPr>
        <w:t xml:space="preserve"> based on the nominal value</w:t>
      </w:r>
      <w:r w:rsidR="00B46BCC" w:rsidRPr="00BF3D3E">
        <w:rPr>
          <w:rFonts w:ascii="Times New Roman" w:hAnsi="Times New Roman"/>
          <w:sz w:val="24"/>
          <w:szCs w:val="24"/>
        </w:rPr>
        <w:t xml:space="preserve"> of debt</w:t>
      </w:r>
      <w:r w:rsidRPr="00BF3D3E">
        <w:rPr>
          <w:rFonts w:ascii="Times New Roman" w:hAnsi="Times New Roman"/>
          <w:sz w:val="24"/>
          <w:szCs w:val="24"/>
        </w:rPr>
        <w:t xml:space="preserve">. The difficulty in the French </w:t>
      </w:r>
      <w:proofErr w:type="spellStart"/>
      <w:r w:rsidR="00B46BCC" w:rsidRPr="00BF3D3E">
        <w:rPr>
          <w:rFonts w:ascii="Times New Roman" w:hAnsi="Times New Roman"/>
          <w:i/>
          <w:sz w:val="24"/>
          <w:szCs w:val="24"/>
        </w:rPr>
        <w:t>sauvegarde</w:t>
      </w:r>
      <w:proofErr w:type="spellEnd"/>
      <w:r w:rsidR="00B46BCC" w:rsidRPr="00BF3D3E">
        <w:rPr>
          <w:rFonts w:ascii="Times New Roman" w:hAnsi="Times New Roman"/>
          <w:i/>
          <w:sz w:val="24"/>
          <w:szCs w:val="24"/>
        </w:rPr>
        <w:t xml:space="preserve"> </w:t>
      </w:r>
      <w:r w:rsidRPr="00BF3D3E">
        <w:rPr>
          <w:rFonts w:ascii="Times New Roman" w:hAnsi="Times New Roman"/>
          <w:sz w:val="24"/>
          <w:szCs w:val="24"/>
        </w:rPr>
        <w:t xml:space="preserve">proceedings </w:t>
      </w:r>
      <w:r w:rsidR="00B46BCC" w:rsidRPr="00BF3D3E">
        <w:rPr>
          <w:rFonts w:ascii="Times New Roman" w:hAnsi="Times New Roman"/>
          <w:sz w:val="24"/>
          <w:szCs w:val="24"/>
        </w:rPr>
        <w:t>wa</w:t>
      </w:r>
      <w:r w:rsidRPr="00BF3D3E">
        <w:rPr>
          <w:rFonts w:ascii="Times New Roman" w:hAnsi="Times New Roman"/>
          <w:sz w:val="24"/>
          <w:szCs w:val="24"/>
        </w:rPr>
        <w:t>s that</w:t>
      </w:r>
      <w:r w:rsidR="00B46BCC" w:rsidRPr="00BF3D3E">
        <w:rPr>
          <w:rFonts w:ascii="Times New Roman" w:hAnsi="Times New Roman"/>
          <w:sz w:val="24"/>
          <w:szCs w:val="24"/>
        </w:rPr>
        <w:t>,</w:t>
      </w:r>
      <w:r w:rsidRPr="00BF3D3E">
        <w:rPr>
          <w:rFonts w:ascii="Times New Roman" w:hAnsi="Times New Roman"/>
          <w:sz w:val="24"/>
          <w:szCs w:val="24"/>
        </w:rPr>
        <w:t xml:space="preserve"> even if CGG SA </w:t>
      </w:r>
      <w:r w:rsidR="00B46BCC" w:rsidRPr="00BF3D3E">
        <w:rPr>
          <w:rFonts w:ascii="Times New Roman" w:hAnsi="Times New Roman"/>
          <w:sz w:val="24"/>
          <w:szCs w:val="24"/>
        </w:rPr>
        <w:t xml:space="preserve">were </w:t>
      </w:r>
      <w:r w:rsidRPr="00BF3D3E">
        <w:rPr>
          <w:rFonts w:ascii="Times New Roman" w:hAnsi="Times New Roman"/>
          <w:sz w:val="24"/>
          <w:szCs w:val="24"/>
        </w:rPr>
        <w:t>the issuer of the high</w:t>
      </w:r>
      <w:r w:rsidR="00B46BCC" w:rsidRPr="00BF3D3E">
        <w:rPr>
          <w:rFonts w:ascii="Times New Roman" w:hAnsi="Times New Roman"/>
          <w:sz w:val="24"/>
          <w:szCs w:val="24"/>
        </w:rPr>
        <w:t>-</w:t>
      </w:r>
      <w:r w:rsidRPr="00BF3D3E">
        <w:rPr>
          <w:rFonts w:ascii="Times New Roman" w:hAnsi="Times New Roman"/>
          <w:sz w:val="24"/>
          <w:szCs w:val="24"/>
        </w:rPr>
        <w:t xml:space="preserve">yield bonds, </w:t>
      </w:r>
      <w:r w:rsidR="00D31877">
        <w:rPr>
          <w:rFonts w:ascii="Times New Roman" w:hAnsi="Times New Roman"/>
          <w:sz w:val="24"/>
          <w:szCs w:val="24"/>
        </w:rPr>
        <w:t xml:space="preserve">New York </w:t>
      </w:r>
      <w:r w:rsidRPr="00BF3D3E">
        <w:rPr>
          <w:rFonts w:ascii="Times New Roman" w:hAnsi="Times New Roman"/>
          <w:sz w:val="24"/>
          <w:szCs w:val="24"/>
        </w:rPr>
        <w:t>law governed the financial documentation of those bonds</w:t>
      </w:r>
      <w:r w:rsidR="00B46BCC" w:rsidRPr="00BF3D3E">
        <w:rPr>
          <w:rFonts w:ascii="Times New Roman" w:hAnsi="Times New Roman"/>
          <w:sz w:val="24"/>
          <w:szCs w:val="24"/>
        </w:rPr>
        <w:t>, which also</w:t>
      </w:r>
      <w:r w:rsidRPr="00BF3D3E">
        <w:rPr>
          <w:rFonts w:ascii="Times New Roman" w:hAnsi="Times New Roman"/>
          <w:sz w:val="24"/>
          <w:szCs w:val="24"/>
        </w:rPr>
        <w:t xml:space="preserve"> benefited from guarantees given by US companies.</w:t>
      </w:r>
    </w:p>
    <w:p w14:paraId="4780773A" w14:textId="77777777" w:rsidR="00B46BCC" w:rsidRPr="00BF3D3E" w:rsidRDefault="00B46BCC" w:rsidP="005D783E">
      <w:pPr>
        <w:spacing w:after="0"/>
        <w:rPr>
          <w:rFonts w:ascii="Times New Roman" w:hAnsi="Times New Roman"/>
          <w:sz w:val="24"/>
          <w:szCs w:val="24"/>
        </w:rPr>
      </w:pPr>
    </w:p>
    <w:p w14:paraId="266AB7D3" w14:textId="77777777" w:rsidR="005D783E" w:rsidRPr="00BF3D3E" w:rsidRDefault="00B46BCC" w:rsidP="005D783E">
      <w:pPr>
        <w:spacing w:after="0"/>
        <w:rPr>
          <w:rFonts w:ascii="Times New Roman" w:hAnsi="Times New Roman"/>
          <w:sz w:val="24"/>
          <w:szCs w:val="24"/>
        </w:rPr>
      </w:pPr>
      <w:r w:rsidRPr="00BF3D3E">
        <w:rPr>
          <w:rFonts w:ascii="Times New Roman" w:hAnsi="Times New Roman"/>
          <w:sz w:val="24"/>
          <w:szCs w:val="24"/>
        </w:rPr>
        <w:t xml:space="preserve">During the </w:t>
      </w:r>
      <w:proofErr w:type="spellStart"/>
      <w:r w:rsidRPr="00BF3D3E">
        <w:rPr>
          <w:rFonts w:ascii="Times New Roman" w:hAnsi="Times New Roman"/>
          <w:i/>
          <w:sz w:val="24"/>
          <w:szCs w:val="24"/>
        </w:rPr>
        <w:t>sauvegarde</w:t>
      </w:r>
      <w:proofErr w:type="spellEnd"/>
      <w:r w:rsidRPr="00BF3D3E">
        <w:rPr>
          <w:rFonts w:ascii="Times New Roman" w:hAnsi="Times New Roman"/>
          <w:sz w:val="24"/>
          <w:szCs w:val="24"/>
        </w:rPr>
        <w:t xml:space="preserve"> procedure, it was </w:t>
      </w:r>
      <w:r w:rsidR="005D783E" w:rsidRPr="00BF3D3E">
        <w:rPr>
          <w:rFonts w:ascii="Times New Roman" w:hAnsi="Times New Roman"/>
          <w:sz w:val="24"/>
          <w:szCs w:val="24"/>
        </w:rPr>
        <w:t xml:space="preserve">considered that </w:t>
      </w:r>
      <w:r w:rsidRPr="00BF3D3E">
        <w:rPr>
          <w:rFonts w:ascii="Times New Roman" w:hAnsi="Times New Roman"/>
          <w:sz w:val="24"/>
          <w:szCs w:val="24"/>
        </w:rPr>
        <w:t xml:space="preserve">the </w:t>
      </w:r>
      <w:r w:rsidR="005D783E" w:rsidRPr="00BF3D3E">
        <w:rPr>
          <w:rFonts w:ascii="Times New Roman" w:hAnsi="Times New Roman"/>
          <w:sz w:val="24"/>
          <w:szCs w:val="24"/>
        </w:rPr>
        <w:t>qualifi</w:t>
      </w:r>
      <w:r w:rsidRPr="00BF3D3E">
        <w:rPr>
          <w:rFonts w:ascii="Times New Roman" w:hAnsi="Times New Roman"/>
          <w:sz w:val="24"/>
          <w:szCs w:val="24"/>
        </w:rPr>
        <w:t>cation of</w:t>
      </w:r>
      <w:r w:rsidR="005D783E" w:rsidRPr="00BF3D3E">
        <w:rPr>
          <w:rFonts w:ascii="Times New Roman" w:hAnsi="Times New Roman"/>
          <w:sz w:val="24"/>
          <w:szCs w:val="24"/>
        </w:rPr>
        <w:t xml:space="preserve"> lenders </w:t>
      </w:r>
      <w:r w:rsidRPr="00BF3D3E">
        <w:rPr>
          <w:rFonts w:ascii="Times New Roman" w:hAnsi="Times New Roman"/>
          <w:sz w:val="24"/>
          <w:szCs w:val="24"/>
        </w:rPr>
        <w:t xml:space="preserve">with </w:t>
      </w:r>
      <w:r w:rsidR="005D783E" w:rsidRPr="00BF3D3E">
        <w:rPr>
          <w:rFonts w:ascii="Times New Roman" w:hAnsi="Times New Roman"/>
          <w:sz w:val="24"/>
          <w:szCs w:val="24"/>
        </w:rPr>
        <w:t xml:space="preserve">the legal right to participate </w:t>
      </w:r>
      <w:r w:rsidRPr="00BF3D3E">
        <w:rPr>
          <w:rFonts w:ascii="Times New Roman" w:hAnsi="Times New Roman"/>
          <w:sz w:val="24"/>
          <w:szCs w:val="24"/>
        </w:rPr>
        <w:t xml:space="preserve">in </w:t>
      </w:r>
      <w:r w:rsidR="005D783E" w:rsidRPr="00BF3D3E">
        <w:rPr>
          <w:rFonts w:ascii="Times New Roman" w:hAnsi="Times New Roman"/>
          <w:sz w:val="24"/>
          <w:szCs w:val="24"/>
        </w:rPr>
        <w:t xml:space="preserve">the general bondholders meeting </w:t>
      </w:r>
      <w:r w:rsidRPr="00BF3D3E">
        <w:rPr>
          <w:rFonts w:ascii="Times New Roman" w:hAnsi="Times New Roman"/>
          <w:sz w:val="24"/>
          <w:szCs w:val="24"/>
        </w:rPr>
        <w:t xml:space="preserve">should </w:t>
      </w:r>
      <w:r w:rsidR="005D783E" w:rsidRPr="00BF3D3E">
        <w:rPr>
          <w:rFonts w:ascii="Times New Roman" w:hAnsi="Times New Roman"/>
          <w:sz w:val="24"/>
          <w:szCs w:val="24"/>
        </w:rPr>
        <w:t>be determined by the law governing the indenture contract i.e. New</w:t>
      </w:r>
      <w:r w:rsidRPr="00BF3D3E">
        <w:rPr>
          <w:rFonts w:ascii="Times New Roman" w:hAnsi="Times New Roman"/>
          <w:sz w:val="24"/>
          <w:szCs w:val="24"/>
        </w:rPr>
        <w:t xml:space="preserve"> </w:t>
      </w:r>
      <w:r w:rsidR="005D783E" w:rsidRPr="00BF3D3E">
        <w:rPr>
          <w:rFonts w:ascii="Times New Roman" w:hAnsi="Times New Roman"/>
          <w:sz w:val="24"/>
          <w:szCs w:val="24"/>
        </w:rPr>
        <w:t xml:space="preserve">York law. </w:t>
      </w:r>
      <w:r w:rsidRPr="00BF3D3E">
        <w:rPr>
          <w:rFonts w:ascii="Times New Roman" w:hAnsi="Times New Roman"/>
          <w:sz w:val="24"/>
          <w:szCs w:val="24"/>
        </w:rPr>
        <w:t xml:space="preserve">The problem was that the </w:t>
      </w:r>
      <w:r w:rsidR="005D783E" w:rsidRPr="00BF3D3E">
        <w:rPr>
          <w:rFonts w:ascii="Times New Roman" w:hAnsi="Times New Roman"/>
          <w:sz w:val="24"/>
          <w:szCs w:val="24"/>
        </w:rPr>
        <w:t xml:space="preserve">documentation </w:t>
      </w:r>
      <w:r w:rsidRPr="00BF3D3E">
        <w:rPr>
          <w:rFonts w:ascii="Times New Roman" w:hAnsi="Times New Roman"/>
          <w:sz w:val="24"/>
          <w:szCs w:val="24"/>
        </w:rPr>
        <w:t xml:space="preserve">was </w:t>
      </w:r>
      <w:r w:rsidR="005D783E" w:rsidRPr="00BF3D3E">
        <w:rPr>
          <w:rFonts w:ascii="Times New Roman" w:hAnsi="Times New Roman"/>
          <w:sz w:val="24"/>
          <w:szCs w:val="24"/>
        </w:rPr>
        <w:t>very complex and include</w:t>
      </w:r>
      <w:r w:rsidR="00D31877">
        <w:rPr>
          <w:rFonts w:ascii="Times New Roman" w:hAnsi="Times New Roman"/>
          <w:sz w:val="24"/>
          <w:szCs w:val="24"/>
        </w:rPr>
        <w:t>d</w:t>
      </w:r>
      <w:r w:rsidR="005D783E" w:rsidRPr="00BF3D3E">
        <w:rPr>
          <w:rFonts w:ascii="Times New Roman" w:hAnsi="Times New Roman"/>
          <w:sz w:val="24"/>
          <w:szCs w:val="24"/>
        </w:rPr>
        <w:t xml:space="preserve"> several layers of participants:</w:t>
      </w:r>
    </w:p>
    <w:p w14:paraId="671AE5A1" w14:textId="77777777" w:rsidR="00B46BCC" w:rsidRPr="00BF3D3E" w:rsidRDefault="00B46BCC" w:rsidP="005D783E">
      <w:pPr>
        <w:spacing w:after="0"/>
        <w:rPr>
          <w:rFonts w:ascii="Times New Roman" w:hAnsi="Times New Roman"/>
          <w:sz w:val="24"/>
          <w:szCs w:val="24"/>
        </w:rPr>
      </w:pPr>
    </w:p>
    <w:p w14:paraId="0DE83260" w14:textId="77777777" w:rsidR="005D783E" w:rsidRPr="00BF3D3E" w:rsidRDefault="005D783E" w:rsidP="005D783E">
      <w:pPr>
        <w:pStyle w:val="ListParagraph"/>
        <w:numPr>
          <w:ilvl w:val="0"/>
          <w:numId w:val="25"/>
        </w:numPr>
        <w:spacing w:after="0" w:line="240" w:lineRule="auto"/>
        <w:jc w:val="both"/>
        <w:rPr>
          <w:rFonts w:ascii="Times New Roman" w:hAnsi="Times New Roman" w:cs="Times New Roman"/>
          <w:sz w:val="24"/>
          <w:szCs w:val="24"/>
          <w:lang w:val="en-GB"/>
        </w:rPr>
      </w:pPr>
      <w:r w:rsidRPr="00BF3D3E">
        <w:rPr>
          <w:rFonts w:ascii="Times New Roman" w:hAnsi="Times New Roman" w:cs="Times New Roman"/>
          <w:sz w:val="24"/>
          <w:szCs w:val="24"/>
          <w:lang w:val="en-GB"/>
        </w:rPr>
        <w:t>Clearing systems interacting with Direct Participants</w:t>
      </w:r>
      <w:r w:rsidR="00B46BCC" w:rsidRPr="00BF3D3E">
        <w:rPr>
          <w:rFonts w:ascii="Times New Roman" w:hAnsi="Times New Roman" w:cs="Times New Roman"/>
          <w:sz w:val="24"/>
          <w:szCs w:val="24"/>
          <w:lang w:val="en-GB"/>
        </w:rPr>
        <w:t>;</w:t>
      </w:r>
    </w:p>
    <w:p w14:paraId="1FE13B08" w14:textId="77777777" w:rsidR="005D783E" w:rsidRPr="00BF3D3E" w:rsidRDefault="005D783E" w:rsidP="005D783E">
      <w:pPr>
        <w:pStyle w:val="ListParagraph"/>
        <w:numPr>
          <w:ilvl w:val="0"/>
          <w:numId w:val="25"/>
        </w:numPr>
        <w:spacing w:after="0" w:line="240" w:lineRule="auto"/>
        <w:jc w:val="both"/>
        <w:rPr>
          <w:rFonts w:ascii="Times New Roman" w:hAnsi="Times New Roman" w:cs="Times New Roman"/>
          <w:sz w:val="24"/>
          <w:szCs w:val="24"/>
          <w:lang w:val="en-GB"/>
        </w:rPr>
      </w:pPr>
      <w:r w:rsidRPr="00BF3D3E">
        <w:rPr>
          <w:rFonts w:ascii="Times New Roman" w:hAnsi="Times New Roman" w:cs="Times New Roman"/>
          <w:sz w:val="24"/>
          <w:szCs w:val="24"/>
          <w:lang w:val="en-GB"/>
        </w:rPr>
        <w:t xml:space="preserve">Direct Participants interacting with Beneficial Owners </w:t>
      </w:r>
      <w:r w:rsidR="00B46BCC" w:rsidRPr="00BF3D3E">
        <w:rPr>
          <w:rFonts w:ascii="Times New Roman" w:hAnsi="Times New Roman" w:cs="Times New Roman"/>
          <w:sz w:val="24"/>
          <w:szCs w:val="24"/>
          <w:lang w:val="en-GB"/>
        </w:rPr>
        <w:t xml:space="preserve">who </w:t>
      </w:r>
      <w:r w:rsidRPr="00BF3D3E">
        <w:rPr>
          <w:rFonts w:ascii="Times New Roman" w:hAnsi="Times New Roman" w:cs="Times New Roman"/>
          <w:sz w:val="24"/>
          <w:szCs w:val="24"/>
          <w:lang w:val="en-GB"/>
        </w:rPr>
        <w:t>express the orientation of the vote</w:t>
      </w:r>
      <w:r w:rsidR="00B46BCC" w:rsidRPr="00BF3D3E">
        <w:rPr>
          <w:rFonts w:ascii="Times New Roman" w:hAnsi="Times New Roman" w:cs="Times New Roman"/>
          <w:sz w:val="24"/>
          <w:szCs w:val="24"/>
          <w:lang w:val="en-GB"/>
        </w:rPr>
        <w:t>;</w:t>
      </w:r>
    </w:p>
    <w:p w14:paraId="1EA2778D" w14:textId="77777777" w:rsidR="005D783E" w:rsidRPr="00BF3D3E" w:rsidRDefault="005D783E" w:rsidP="005D783E">
      <w:pPr>
        <w:pStyle w:val="ListParagraph"/>
        <w:numPr>
          <w:ilvl w:val="0"/>
          <w:numId w:val="25"/>
        </w:numPr>
        <w:spacing w:after="0" w:line="240" w:lineRule="auto"/>
        <w:jc w:val="both"/>
        <w:rPr>
          <w:rFonts w:ascii="Times New Roman" w:hAnsi="Times New Roman" w:cs="Times New Roman"/>
          <w:sz w:val="24"/>
          <w:szCs w:val="24"/>
          <w:lang w:val="en-GB"/>
        </w:rPr>
      </w:pPr>
      <w:r w:rsidRPr="00BF3D3E">
        <w:rPr>
          <w:rFonts w:ascii="Times New Roman" w:hAnsi="Times New Roman" w:cs="Times New Roman"/>
          <w:sz w:val="24"/>
          <w:szCs w:val="24"/>
          <w:lang w:val="en-GB"/>
        </w:rPr>
        <w:t>Beneficial Owners interacting with Participants holding the voting right.</w:t>
      </w:r>
    </w:p>
    <w:p w14:paraId="59D1274D" w14:textId="77777777" w:rsidR="00B46BCC" w:rsidRPr="00BF3D3E" w:rsidRDefault="00B46BCC" w:rsidP="005D783E">
      <w:pPr>
        <w:spacing w:after="0"/>
        <w:rPr>
          <w:rFonts w:ascii="Times New Roman" w:hAnsi="Times New Roman"/>
          <w:sz w:val="24"/>
          <w:szCs w:val="24"/>
        </w:rPr>
      </w:pPr>
    </w:p>
    <w:p w14:paraId="47DD8EF6" w14:textId="77777777" w:rsidR="005D783E" w:rsidRPr="00BF3D3E" w:rsidRDefault="005D783E" w:rsidP="005D783E">
      <w:pPr>
        <w:spacing w:after="0"/>
        <w:rPr>
          <w:rFonts w:ascii="Times New Roman" w:hAnsi="Times New Roman"/>
          <w:sz w:val="24"/>
          <w:szCs w:val="24"/>
        </w:rPr>
      </w:pPr>
      <w:r w:rsidRPr="00BF3D3E">
        <w:rPr>
          <w:rFonts w:ascii="Times New Roman" w:hAnsi="Times New Roman"/>
          <w:sz w:val="24"/>
          <w:szCs w:val="24"/>
        </w:rPr>
        <w:t xml:space="preserve">In order to tabulate the results of the vote, a tabulation agent was designated by the judicial administrator and benefited, upon special </w:t>
      </w:r>
      <w:r w:rsidR="00B46BCC" w:rsidRPr="00BF3D3E">
        <w:rPr>
          <w:rFonts w:ascii="Times New Roman" w:hAnsi="Times New Roman"/>
          <w:sz w:val="24"/>
          <w:szCs w:val="24"/>
        </w:rPr>
        <w:t>power of attorney being given</w:t>
      </w:r>
      <w:r w:rsidRPr="00BF3D3E">
        <w:rPr>
          <w:rFonts w:ascii="Times New Roman" w:hAnsi="Times New Roman"/>
          <w:sz w:val="24"/>
          <w:szCs w:val="24"/>
        </w:rPr>
        <w:t xml:space="preserve">, </w:t>
      </w:r>
      <w:r w:rsidR="00B46BCC" w:rsidRPr="00BF3D3E">
        <w:rPr>
          <w:rFonts w:ascii="Times New Roman" w:hAnsi="Times New Roman"/>
          <w:sz w:val="24"/>
          <w:szCs w:val="24"/>
        </w:rPr>
        <w:t xml:space="preserve">from </w:t>
      </w:r>
      <w:r w:rsidRPr="00BF3D3E">
        <w:rPr>
          <w:rFonts w:ascii="Times New Roman" w:hAnsi="Times New Roman"/>
          <w:sz w:val="24"/>
          <w:szCs w:val="24"/>
        </w:rPr>
        <w:t>the right to tabulate the vote and express one global vote in the names of the bondholders. Nevertheless, the right for bondholders to vote in person was kept even if all were aware that this could be challenged.</w:t>
      </w:r>
    </w:p>
    <w:p w14:paraId="19C252FA" w14:textId="77777777" w:rsidR="00B46BCC" w:rsidRPr="00BF3D3E" w:rsidRDefault="00B46BCC" w:rsidP="005D783E">
      <w:pPr>
        <w:spacing w:after="0"/>
        <w:rPr>
          <w:rFonts w:ascii="Times New Roman" w:hAnsi="Times New Roman"/>
          <w:sz w:val="24"/>
          <w:szCs w:val="24"/>
        </w:rPr>
      </w:pPr>
    </w:p>
    <w:p w14:paraId="4EF611F8" w14:textId="77777777" w:rsidR="005D783E" w:rsidRPr="00BF3D3E" w:rsidRDefault="005D783E" w:rsidP="005D783E">
      <w:pPr>
        <w:pStyle w:val="ListParagraph"/>
        <w:numPr>
          <w:ilvl w:val="0"/>
          <w:numId w:val="26"/>
        </w:numPr>
        <w:spacing w:after="0" w:line="240" w:lineRule="auto"/>
        <w:jc w:val="both"/>
        <w:rPr>
          <w:rFonts w:ascii="Times New Roman" w:hAnsi="Times New Roman" w:cs="Times New Roman"/>
          <w:b/>
          <w:sz w:val="24"/>
          <w:szCs w:val="24"/>
          <w:lang w:val="en-GB"/>
        </w:rPr>
      </w:pPr>
      <w:r w:rsidRPr="00BF3D3E">
        <w:rPr>
          <w:rFonts w:ascii="Times New Roman" w:hAnsi="Times New Roman" w:cs="Times New Roman"/>
          <w:b/>
          <w:sz w:val="24"/>
          <w:szCs w:val="24"/>
          <w:lang w:val="en-GB"/>
        </w:rPr>
        <w:t xml:space="preserve">The </w:t>
      </w:r>
      <w:r w:rsidR="00B46BCC" w:rsidRPr="00BF3D3E">
        <w:rPr>
          <w:rFonts w:ascii="Times New Roman" w:hAnsi="Times New Roman" w:cs="Times New Roman"/>
          <w:b/>
          <w:sz w:val="24"/>
          <w:szCs w:val="24"/>
          <w:lang w:val="en-GB"/>
        </w:rPr>
        <w:t>A</w:t>
      </w:r>
      <w:r w:rsidRPr="00BF3D3E">
        <w:rPr>
          <w:rFonts w:ascii="Times New Roman" w:hAnsi="Times New Roman" w:cs="Times New Roman"/>
          <w:b/>
          <w:sz w:val="24"/>
          <w:szCs w:val="24"/>
          <w:lang w:val="en-GB"/>
        </w:rPr>
        <w:t xml:space="preserve">bsence of </w:t>
      </w:r>
      <w:r w:rsidR="00B46BCC" w:rsidRPr="00BF3D3E">
        <w:rPr>
          <w:rFonts w:ascii="Times New Roman" w:hAnsi="Times New Roman" w:cs="Times New Roman"/>
          <w:b/>
          <w:sz w:val="24"/>
          <w:szCs w:val="24"/>
          <w:lang w:val="en-GB"/>
        </w:rPr>
        <w:t>S</w:t>
      </w:r>
      <w:r w:rsidRPr="00BF3D3E">
        <w:rPr>
          <w:rFonts w:ascii="Times New Roman" w:hAnsi="Times New Roman" w:cs="Times New Roman"/>
          <w:b/>
          <w:sz w:val="24"/>
          <w:szCs w:val="24"/>
          <w:lang w:val="en-GB"/>
        </w:rPr>
        <w:t xml:space="preserve">hareholder </w:t>
      </w:r>
      <w:r w:rsidR="00B46BCC" w:rsidRPr="00BF3D3E">
        <w:rPr>
          <w:rFonts w:ascii="Times New Roman" w:hAnsi="Times New Roman" w:cs="Times New Roman"/>
          <w:b/>
          <w:sz w:val="24"/>
          <w:szCs w:val="24"/>
          <w:lang w:val="en-GB"/>
        </w:rPr>
        <w:t>C</w:t>
      </w:r>
      <w:r w:rsidRPr="00BF3D3E">
        <w:rPr>
          <w:rFonts w:ascii="Times New Roman" w:hAnsi="Times New Roman" w:cs="Times New Roman"/>
          <w:b/>
          <w:sz w:val="24"/>
          <w:szCs w:val="24"/>
          <w:lang w:val="en-GB"/>
        </w:rPr>
        <w:t>ram</w:t>
      </w:r>
      <w:r w:rsidR="00B46BCC" w:rsidRPr="00BF3D3E">
        <w:rPr>
          <w:rFonts w:ascii="Times New Roman" w:hAnsi="Times New Roman" w:cs="Times New Roman"/>
          <w:b/>
          <w:sz w:val="24"/>
          <w:szCs w:val="24"/>
          <w:lang w:val="en-GB"/>
        </w:rPr>
        <w:t>-D</w:t>
      </w:r>
      <w:r w:rsidRPr="00BF3D3E">
        <w:rPr>
          <w:rFonts w:ascii="Times New Roman" w:hAnsi="Times New Roman" w:cs="Times New Roman"/>
          <w:b/>
          <w:sz w:val="24"/>
          <w:szCs w:val="24"/>
          <w:lang w:val="en-GB"/>
        </w:rPr>
        <w:t xml:space="preserve">own in </w:t>
      </w:r>
      <w:proofErr w:type="spellStart"/>
      <w:r w:rsidR="00B46BCC" w:rsidRPr="00BF3D3E">
        <w:rPr>
          <w:rFonts w:ascii="Times New Roman" w:hAnsi="Times New Roman" w:cs="Times New Roman"/>
          <w:b/>
          <w:i/>
          <w:sz w:val="24"/>
          <w:szCs w:val="24"/>
          <w:lang w:val="en-GB"/>
        </w:rPr>
        <w:t>Sauvegarde</w:t>
      </w:r>
      <w:proofErr w:type="spellEnd"/>
      <w:r w:rsidR="00B46BCC" w:rsidRPr="00BF3D3E">
        <w:rPr>
          <w:rFonts w:ascii="Times New Roman" w:hAnsi="Times New Roman" w:cs="Times New Roman"/>
          <w:b/>
          <w:sz w:val="24"/>
          <w:szCs w:val="24"/>
          <w:lang w:val="en-GB"/>
        </w:rPr>
        <w:t xml:space="preserve"> P</w:t>
      </w:r>
      <w:r w:rsidRPr="00BF3D3E">
        <w:rPr>
          <w:rFonts w:ascii="Times New Roman" w:hAnsi="Times New Roman" w:cs="Times New Roman"/>
          <w:b/>
          <w:sz w:val="24"/>
          <w:szCs w:val="24"/>
          <w:lang w:val="en-GB"/>
        </w:rPr>
        <w:t>roceedings</w:t>
      </w:r>
    </w:p>
    <w:p w14:paraId="511C2611" w14:textId="77777777" w:rsidR="00B46BCC" w:rsidRPr="00BF3D3E" w:rsidRDefault="00B46BCC" w:rsidP="005D783E">
      <w:pPr>
        <w:spacing w:after="0"/>
        <w:rPr>
          <w:rFonts w:ascii="Times New Roman" w:hAnsi="Times New Roman"/>
          <w:sz w:val="24"/>
          <w:szCs w:val="24"/>
        </w:rPr>
      </w:pPr>
    </w:p>
    <w:p w14:paraId="3FED4540" w14:textId="77777777" w:rsidR="005D783E" w:rsidRPr="00BF3D3E" w:rsidRDefault="005D783E" w:rsidP="005D783E">
      <w:pPr>
        <w:spacing w:after="0"/>
        <w:rPr>
          <w:rFonts w:ascii="Times New Roman" w:hAnsi="Times New Roman"/>
          <w:sz w:val="24"/>
          <w:szCs w:val="24"/>
        </w:rPr>
      </w:pPr>
      <w:r w:rsidRPr="00BF3D3E">
        <w:rPr>
          <w:rFonts w:ascii="Times New Roman" w:hAnsi="Times New Roman"/>
          <w:sz w:val="24"/>
          <w:szCs w:val="24"/>
        </w:rPr>
        <w:t xml:space="preserve">Once the safeguard plan </w:t>
      </w:r>
      <w:r w:rsidR="005764A7" w:rsidRPr="00BF3D3E">
        <w:rPr>
          <w:rFonts w:ascii="Times New Roman" w:hAnsi="Times New Roman"/>
          <w:sz w:val="24"/>
          <w:szCs w:val="24"/>
        </w:rPr>
        <w:t xml:space="preserve">was </w:t>
      </w:r>
      <w:r w:rsidRPr="00BF3D3E">
        <w:rPr>
          <w:rFonts w:ascii="Times New Roman" w:hAnsi="Times New Roman"/>
          <w:sz w:val="24"/>
          <w:szCs w:val="24"/>
        </w:rPr>
        <w:t>adopted by all lenders, a shareholders</w:t>
      </w:r>
      <w:r w:rsidR="005764A7" w:rsidRPr="00BF3D3E">
        <w:rPr>
          <w:rFonts w:ascii="Times New Roman" w:hAnsi="Times New Roman"/>
          <w:sz w:val="24"/>
          <w:szCs w:val="24"/>
        </w:rPr>
        <w:t>’</w:t>
      </w:r>
      <w:r w:rsidRPr="00BF3D3E">
        <w:rPr>
          <w:rFonts w:ascii="Times New Roman" w:hAnsi="Times New Roman"/>
          <w:sz w:val="24"/>
          <w:szCs w:val="24"/>
        </w:rPr>
        <w:t xml:space="preserve"> meeting </w:t>
      </w:r>
      <w:r w:rsidR="005764A7" w:rsidRPr="00BF3D3E">
        <w:rPr>
          <w:rFonts w:ascii="Times New Roman" w:hAnsi="Times New Roman"/>
          <w:sz w:val="24"/>
          <w:szCs w:val="24"/>
        </w:rPr>
        <w:t xml:space="preserve">was </w:t>
      </w:r>
      <w:r w:rsidRPr="00BF3D3E">
        <w:rPr>
          <w:rFonts w:ascii="Times New Roman" w:hAnsi="Times New Roman"/>
          <w:sz w:val="24"/>
          <w:szCs w:val="24"/>
        </w:rPr>
        <w:t xml:space="preserve">convened by the company for the shareholders to accept the </w:t>
      </w:r>
      <w:r w:rsidR="005764A7" w:rsidRPr="00BF3D3E">
        <w:rPr>
          <w:rFonts w:ascii="Times New Roman" w:hAnsi="Times New Roman"/>
          <w:sz w:val="24"/>
          <w:szCs w:val="24"/>
        </w:rPr>
        <w:t xml:space="preserve">capital </w:t>
      </w:r>
      <w:r w:rsidRPr="00BF3D3E">
        <w:rPr>
          <w:rFonts w:ascii="Times New Roman" w:hAnsi="Times New Roman"/>
          <w:sz w:val="24"/>
          <w:szCs w:val="24"/>
        </w:rPr>
        <w:t xml:space="preserve">modifications </w:t>
      </w:r>
      <w:r w:rsidR="005764A7" w:rsidRPr="00BF3D3E">
        <w:rPr>
          <w:rFonts w:ascii="Times New Roman" w:hAnsi="Times New Roman"/>
          <w:sz w:val="24"/>
          <w:szCs w:val="24"/>
        </w:rPr>
        <w:t xml:space="preserve">consequent on </w:t>
      </w:r>
      <w:r w:rsidRPr="00BF3D3E">
        <w:rPr>
          <w:rFonts w:ascii="Times New Roman" w:hAnsi="Times New Roman"/>
          <w:sz w:val="24"/>
          <w:szCs w:val="24"/>
        </w:rPr>
        <w:t>the restructuring plan. Indeed, another difference still existing between French and US law is the fact that</w:t>
      </w:r>
      <w:r w:rsidR="00703D03" w:rsidRPr="00BF3D3E">
        <w:rPr>
          <w:rFonts w:ascii="Times New Roman" w:hAnsi="Times New Roman"/>
          <w:sz w:val="24"/>
          <w:szCs w:val="24"/>
        </w:rPr>
        <w:t>,</w:t>
      </w:r>
      <w:r w:rsidRPr="00BF3D3E">
        <w:rPr>
          <w:rFonts w:ascii="Times New Roman" w:hAnsi="Times New Roman"/>
          <w:sz w:val="24"/>
          <w:szCs w:val="24"/>
        </w:rPr>
        <w:t xml:space="preserve"> even if the required consent of the creditors is obtained </w:t>
      </w:r>
      <w:r w:rsidR="00703D03" w:rsidRPr="00BF3D3E">
        <w:rPr>
          <w:rFonts w:ascii="Times New Roman" w:hAnsi="Times New Roman"/>
          <w:sz w:val="24"/>
          <w:szCs w:val="24"/>
        </w:rPr>
        <w:t xml:space="preserve">to </w:t>
      </w:r>
      <w:r w:rsidRPr="00BF3D3E">
        <w:rPr>
          <w:rFonts w:ascii="Times New Roman" w:hAnsi="Times New Roman"/>
          <w:sz w:val="24"/>
          <w:szCs w:val="24"/>
        </w:rPr>
        <w:t xml:space="preserve">a restructuring plan, French shareholders cannot be crammed down by the vote of the creditors, at least in </w:t>
      </w:r>
      <w:proofErr w:type="spellStart"/>
      <w:r w:rsidR="00703D03" w:rsidRPr="00BF3D3E">
        <w:rPr>
          <w:rFonts w:ascii="Times New Roman" w:hAnsi="Times New Roman"/>
          <w:i/>
          <w:sz w:val="24"/>
          <w:szCs w:val="24"/>
        </w:rPr>
        <w:t>sauvegarde</w:t>
      </w:r>
      <w:proofErr w:type="spellEnd"/>
      <w:r w:rsidR="00703D03" w:rsidRPr="00BF3D3E">
        <w:rPr>
          <w:rFonts w:ascii="Times New Roman" w:hAnsi="Times New Roman"/>
          <w:sz w:val="24"/>
          <w:szCs w:val="24"/>
        </w:rPr>
        <w:t xml:space="preserve"> </w:t>
      </w:r>
      <w:r w:rsidRPr="00BF3D3E">
        <w:rPr>
          <w:rFonts w:ascii="Times New Roman" w:hAnsi="Times New Roman"/>
          <w:sz w:val="24"/>
          <w:szCs w:val="24"/>
        </w:rPr>
        <w:t>proceedings.</w:t>
      </w:r>
      <w:r w:rsidR="00703D03" w:rsidRPr="00BF3D3E">
        <w:rPr>
          <w:rFonts w:ascii="Times New Roman" w:hAnsi="Times New Roman"/>
          <w:sz w:val="24"/>
          <w:szCs w:val="24"/>
        </w:rPr>
        <w:t xml:space="preserve"> However, if the shareholders had rejected the restructuring plan, the option existed of petitioning for the opening of </w:t>
      </w:r>
      <w:proofErr w:type="spellStart"/>
      <w:r w:rsidRPr="00BF3D3E">
        <w:rPr>
          <w:rFonts w:ascii="Times New Roman" w:hAnsi="Times New Roman"/>
          <w:i/>
          <w:sz w:val="24"/>
          <w:szCs w:val="24"/>
        </w:rPr>
        <w:t>redressement</w:t>
      </w:r>
      <w:proofErr w:type="spellEnd"/>
      <w:r w:rsidRPr="00BF3D3E">
        <w:rPr>
          <w:rFonts w:ascii="Times New Roman" w:hAnsi="Times New Roman"/>
          <w:i/>
          <w:sz w:val="24"/>
          <w:szCs w:val="24"/>
        </w:rPr>
        <w:t xml:space="preserve"> </w:t>
      </w:r>
      <w:proofErr w:type="spellStart"/>
      <w:r w:rsidRPr="00BF3D3E">
        <w:rPr>
          <w:rFonts w:ascii="Times New Roman" w:hAnsi="Times New Roman"/>
          <w:i/>
          <w:sz w:val="24"/>
          <w:szCs w:val="24"/>
        </w:rPr>
        <w:t>judiciaire</w:t>
      </w:r>
      <w:proofErr w:type="spellEnd"/>
      <w:r w:rsidRPr="00BF3D3E">
        <w:rPr>
          <w:rFonts w:ascii="Times New Roman" w:hAnsi="Times New Roman"/>
          <w:i/>
          <w:sz w:val="24"/>
          <w:szCs w:val="24"/>
        </w:rPr>
        <w:t xml:space="preserve"> </w:t>
      </w:r>
      <w:r w:rsidR="00703D03" w:rsidRPr="00BF3D3E">
        <w:rPr>
          <w:rFonts w:ascii="Times New Roman" w:hAnsi="Times New Roman"/>
          <w:sz w:val="24"/>
          <w:szCs w:val="24"/>
        </w:rPr>
        <w:t>(judicial rescue)</w:t>
      </w:r>
      <w:r w:rsidR="00703D03" w:rsidRPr="00BF3D3E">
        <w:rPr>
          <w:rFonts w:ascii="Times New Roman" w:hAnsi="Times New Roman"/>
          <w:i/>
          <w:sz w:val="24"/>
          <w:szCs w:val="24"/>
        </w:rPr>
        <w:t xml:space="preserve"> </w:t>
      </w:r>
      <w:r w:rsidRPr="00BF3D3E">
        <w:rPr>
          <w:rFonts w:ascii="Times New Roman" w:hAnsi="Times New Roman"/>
          <w:sz w:val="24"/>
          <w:szCs w:val="24"/>
        </w:rPr>
        <w:t xml:space="preserve">proceedings </w:t>
      </w:r>
      <w:r w:rsidR="00703D03" w:rsidRPr="00BF3D3E">
        <w:rPr>
          <w:rFonts w:ascii="Times New Roman" w:hAnsi="Times New Roman"/>
          <w:sz w:val="24"/>
          <w:szCs w:val="24"/>
        </w:rPr>
        <w:t xml:space="preserve">with a </w:t>
      </w:r>
      <w:r w:rsidR="00703D03" w:rsidRPr="00BF3D3E">
        <w:rPr>
          <w:rFonts w:ascii="Times New Roman" w:hAnsi="Times New Roman"/>
          <w:sz w:val="24"/>
          <w:szCs w:val="24"/>
        </w:rPr>
        <w:lastRenderedPageBreak/>
        <w:t xml:space="preserve">request for the appointment of a judicial agent being made so as to enable the agent to vote in the place of </w:t>
      </w:r>
      <w:r w:rsidRPr="00BF3D3E">
        <w:rPr>
          <w:rFonts w:ascii="Times New Roman" w:hAnsi="Times New Roman"/>
          <w:sz w:val="24"/>
          <w:szCs w:val="24"/>
        </w:rPr>
        <w:t>dissenting shareholders.</w:t>
      </w:r>
      <w:r w:rsidR="00703D03" w:rsidRPr="00BF3D3E">
        <w:rPr>
          <w:rFonts w:ascii="Times New Roman" w:hAnsi="Times New Roman"/>
          <w:sz w:val="24"/>
          <w:szCs w:val="24"/>
        </w:rPr>
        <w:t xml:space="preserve"> This option was made clear to shareholders (some of whom were potentially dissenting) to underline the fact that their position and treatment in the restructuring plan was better than otherwise would be the case were </w:t>
      </w:r>
      <w:proofErr w:type="spellStart"/>
      <w:r w:rsidR="00703D03" w:rsidRPr="00BF3D3E">
        <w:rPr>
          <w:rFonts w:ascii="Times New Roman" w:hAnsi="Times New Roman"/>
          <w:i/>
          <w:sz w:val="24"/>
          <w:szCs w:val="24"/>
        </w:rPr>
        <w:t>redressement</w:t>
      </w:r>
      <w:proofErr w:type="spellEnd"/>
      <w:r w:rsidR="00703D03" w:rsidRPr="00BF3D3E">
        <w:rPr>
          <w:rFonts w:ascii="Times New Roman" w:hAnsi="Times New Roman"/>
          <w:i/>
          <w:sz w:val="24"/>
          <w:szCs w:val="24"/>
        </w:rPr>
        <w:t xml:space="preserve"> </w:t>
      </w:r>
      <w:proofErr w:type="spellStart"/>
      <w:r w:rsidR="00703D03" w:rsidRPr="00BF3D3E">
        <w:rPr>
          <w:rFonts w:ascii="Times New Roman" w:hAnsi="Times New Roman"/>
          <w:i/>
          <w:sz w:val="24"/>
          <w:szCs w:val="24"/>
        </w:rPr>
        <w:t>judiciaire</w:t>
      </w:r>
      <w:proofErr w:type="spellEnd"/>
      <w:r w:rsidR="00703D03" w:rsidRPr="00BF3D3E">
        <w:rPr>
          <w:rFonts w:ascii="Times New Roman" w:hAnsi="Times New Roman"/>
          <w:i/>
          <w:sz w:val="24"/>
          <w:szCs w:val="24"/>
        </w:rPr>
        <w:t xml:space="preserve"> </w:t>
      </w:r>
      <w:r w:rsidR="00703D03" w:rsidRPr="00BF3D3E">
        <w:rPr>
          <w:rFonts w:ascii="Times New Roman" w:hAnsi="Times New Roman"/>
          <w:sz w:val="24"/>
          <w:szCs w:val="24"/>
        </w:rPr>
        <w:t>proceedings to be opened.</w:t>
      </w:r>
    </w:p>
    <w:p w14:paraId="0C867162" w14:textId="77777777" w:rsidR="00703D03" w:rsidRPr="00BF3D3E" w:rsidRDefault="00703D03" w:rsidP="005D783E">
      <w:pPr>
        <w:spacing w:after="0"/>
        <w:rPr>
          <w:rFonts w:ascii="Times New Roman" w:hAnsi="Times New Roman"/>
          <w:sz w:val="24"/>
          <w:szCs w:val="24"/>
        </w:rPr>
      </w:pPr>
    </w:p>
    <w:p w14:paraId="1CB87ADF" w14:textId="77777777" w:rsidR="00703D03" w:rsidRPr="00BF3D3E" w:rsidRDefault="00703D03" w:rsidP="005D783E">
      <w:pPr>
        <w:spacing w:after="0"/>
        <w:rPr>
          <w:rFonts w:ascii="Times New Roman" w:hAnsi="Times New Roman"/>
          <w:sz w:val="24"/>
          <w:szCs w:val="24"/>
        </w:rPr>
      </w:pPr>
      <w:r w:rsidRPr="00BF3D3E">
        <w:rPr>
          <w:rFonts w:ascii="Times New Roman" w:hAnsi="Times New Roman"/>
          <w:i/>
          <w:sz w:val="24"/>
          <w:szCs w:val="24"/>
        </w:rPr>
        <w:t>Conclusion</w:t>
      </w:r>
    </w:p>
    <w:p w14:paraId="6C4E6E50" w14:textId="77777777" w:rsidR="00703D03" w:rsidRPr="00BF3D3E" w:rsidRDefault="00703D03" w:rsidP="005D783E">
      <w:pPr>
        <w:spacing w:after="0"/>
        <w:rPr>
          <w:rFonts w:ascii="Times New Roman" w:hAnsi="Times New Roman"/>
          <w:sz w:val="24"/>
          <w:szCs w:val="24"/>
        </w:rPr>
      </w:pPr>
    </w:p>
    <w:p w14:paraId="17EAE0D6" w14:textId="77777777" w:rsidR="00617533" w:rsidRDefault="0093601D" w:rsidP="005D783E">
      <w:pPr>
        <w:spacing w:after="0"/>
        <w:rPr>
          <w:rFonts w:ascii="Times New Roman" w:hAnsi="Times New Roman"/>
          <w:sz w:val="24"/>
          <w:szCs w:val="24"/>
        </w:rPr>
      </w:pPr>
      <w:r w:rsidRPr="00BF3D3E">
        <w:rPr>
          <w:rFonts w:ascii="Times New Roman" w:hAnsi="Times New Roman"/>
          <w:sz w:val="24"/>
          <w:szCs w:val="24"/>
        </w:rPr>
        <w:t xml:space="preserve">The </w:t>
      </w:r>
      <w:r w:rsidR="005D783E" w:rsidRPr="00BF3D3E">
        <w:rPr>
          <w:rFonts w:ascii="Times New Roman" w:hAnsi="Times New Roman"/>
          <w:sz w:val="24"/>
          <w:szCs w:val="24"/>
        </w:rPr>
        <w:t xml:space="preserve">CGG restructuring proceedings </w:t>
      </w:r>
      <w:r w:rsidRPr="00BF3D3E">
        <w:rPr>
          <w:rFonts w:ascii="Times New Roman" w:hAnsi="Times New Roman"/>
          <w:sz w:val="24"/>
          <w:szCs w:val="24"/>
        </w:rPr>
        <w:t xml:space="preserve">have </w:t>
      </w:r>
      <w:r w:rsidR="005D783E" w:rsidRPr="00BF3D3E">
        <w:rPr>
          <w:rFonts w:ascii="Times New Roman" w:hAnsi="Times New Roman"/>
          <w:sz w:val="24"/>
          <w:szCs w:val="24"/>
        </w:rPr>
        <w:t xml:space="preserve">been an extensive process </w:t>
      </w:r>
      <w:r w:rsidRPr="00BF3D3E">
        <w:rPr>
          <w:rFonts w:ascii="Times New Roman" w:hAnsi="Times New Roman"/>
          <w:sz w:val="24"/>
          <w:szCs w:val="24"/>
        </w:rPr>
        <w:t xml:space="preserve">lasting </w:t>
      </w:r>
      <w:r w:rsidR="005D783E" w:rsidRPr="00BF3D3E">
        <w:rPr>
          <w:rFonts w:ascii="Times New Roman" w:hAnsi="Times New Roman"/>
          <w:sz w:val="24"/>
          <w:szCs w:val="24"/>
        </w:rPr>
        <w:t xml:space="preserve">nearly 10 months (excluding the closing phase) with strong </w:t>
      </w:r>
      <w:r w:rsidRPr="00BF3D3E">
        <w:rPr>
          <w:rFonts w:ascii="Times New Roman" w:hAnsi="Times New Roman"/>
          <w:sz w:val="24"/>
          <w:szCs w:val="24"/>
        </w:rPr>
        <w:t xml:space="preserve">phases of </w:t>
      </w:r>
      <w:r w:rsidR="005D783E" w:rsidRPr="00BF3D3E">
        <w:rPr>
          <w:rFonts w:ascii="Times New Roman" w:hAnsi="Times New Roman"/>
          <w:sz w:val="24"/>
          <w:szCs w:val="24"/>
        </w:rPr>
        <w:t xml:space="preserve">negotiations resulting directly from the different interests of various stakeholders. This process </w:t>
      </w:r>
      <w:r w:rsidRPr="00BF3D3E">
        <w:rPr>
          <w:rFonts w:ascii="Times New Roman" w:hAnsi="Times New Roman"/>
          <w:sz w:val="24"/>
          <w:szCs w:val="24"/>
        </w:rPr>
        <w:t xml:space="preserve">incidentally illustrates </w:t>
      </w:r>
      <w:r w:rsidR="005D783E" w:rsidRPr="00BF3D3E">
        <w:rPr>
          <w:rFonts w:ascii="Times New Roman" w:hAnsi="Times New Roman"/>
          <w:sz w:val="24"/>
          <w:szCs w:val="24"/>
        </w:rPr>
        <w:t xml:space="preserve">the remaining differences between French and US bankruptcy laws and the difficulties for creditors of a debtor company to prevail over shareholders despite the remaining </w:t>
      </w:r>
      <w:r w:rsidRPr="00BF3D3E">
        <w:rPr>
          <w:rFonts w:ascii="Times New Roman" w:hAnsi="Times New Roman"/>
          <w:sz w:val="24"/>
          <w:szCs w:val="24"/>
        </w:rPr>
        <w:t xml:space="preserve">economic </w:t>
      </w:r>
      <w:r w:rsidR="005D783E" w:rsidRPr="00BF3D3E">
        <w:rPr>
          <w:rFonts w:ascii="Times New Roman" w:hAnsi="Times New Roman"/>
          <w:sz w:val="24"/>
          <w:szCs w:val="24"/>
        </w:rPr>
        <w:t xml:space="preserve">value of such an indebted company. It also </w:t>
      </w:r>
      <w:r w:rsidRPr="00BF3D3E">
        <w:rPr>
          <w:rFonts w:ascii="Times New Roman" w:hAnsi="Times New Roman"/>
          <w:sz w:val="24"/>
          <w:szCs w:val="24"/>
        </w:rPr>
        <w:t xml:space="preserve">shows </w:t>
      </w:r>
      <w:r w:rsidR="005D783E" w:rsidRPr="00BF3D3E">
        <w:rPr>
          <w:rFonts w:ascii="Times New Roman" w:hAnsi="Times New Roman"/>
          <w:sz w:val="24"/>
          <w:szCs w:val="24"/>
        </w:rPr>
        <w:t>the complexity of treatment of high</w:t>
      </w:r>
      <w:r w:rsidRPr="00BF3D3E">
        <w:rPr>
          <w:rFonts w:ascii="Times New Roman" w:hAnsi="Times New Roman"/>
          <w:sz w:val="24"/>
          <w:szCs w:val="24"/>
        </w:rPr>
        <w:t>-</w:t>
      </w:r>
      <w:r w:rsidR="005D783E" w:rsidRPr="00BF3D3E">
        <w:rPr>
          <w:rFonts w:ascii="Times New Roman" w:hAnsi="Times New Roman"/>
          <w:sz w:val="24"/>
          <w:szCs w:val="24"/>
        </w:rPr>
        <w:t xml:space="preserve">yield debt governed by foreign law and the difficulty </w:t>
      </w:r>
      <w:r w:rsidRPr="00BF3D3E">
        <w:rPr>
          <w:rFonts w:ascii="Times New Roman" w:hAnsi="Times New Roman"/>
          <w:sz w:val="24"/>
          <w:szCs w:val="24"/>
        </w:rPr>
        <w:t xml:space="preserve">of </w:t>
      </w:r>
      <w:r w:rsidR="005D783E" w:rsidRPr="00BF3D3E">
        <w:rPr>
          <w:rFonts w:ascii="Times New Roman" w:hAnsi="Times New Roman"/>
          <w:sz w:val="24"/>
          <w:szCs w:val="24"/>
        </w:rPr>
        <w:t>organi</w:t>
      </w:r>
      <w:r w:rsidRPr="00BF3D3E">
        <w:rPr>
          <w:rFonts w:ascii="Times New Roman" w:hAnsi="Times New Roman"/>
          <w:sz w:val="24"/>
          <w:szCs w:val="24"/>
        </w:rPr>
        <w:t>sing</w:t>
      </w:r>
      <w:r w:rsidR="005D783E" w:rsidRPr="00BF3D3E">
        <w:rPr>
          <w:rFonts w:ascii="Times New Roman" w:hAnsi="Times New Roman"/>
          <w:sz w:val="24"/>
          <w:szCs w:val="24"/>
        </w:rPr>
        <w:t xml:space="preserve"> the consultation of bondholders without the possibility </w:t>
      </w:r>
      <w:r w:rsidRPr="00BF3D3E">
        <w:rPr>
          <w:rFonts w:ascii="Times New Roman" w:hAnsi="Times New Roman"/>
          <w:sz w:val="24"/>
          <w:szCs w:val="24"/>
        </w:rPr>
        <w:t xml:space="preserve">in French law of </w:t>
      </w:r>
      <w:r w:rsidR="005D783E" w:rsidRPr="00BF3D3E">
        <w:rPr>
          <w:rFonts w:ascii="Times New Roman" w:hAnsi="Times New Roman"/>
          <w:sz w:val="24"/>
          <w:szCs w:val="24"/>
        </w:rPr>
        <w:t>consider</w:t>
      </w:r>
      <w:r w:rsidRPr="00BF3D3E">
        <w:rPr>
          <w:rFonts w:ascii="Times New Roman" w:hAnsi="Times New Roman"/>
          <w:sz w:val="24"/>
          <w:szCs w:val="24"/>
        </w:rPr>
        <w:t>ing</w:t>
      </w:r>
      <w:r w:rsidR="005D783E" w:rsidRPr="00BF3D3E">
        <w:rPr>
          <w:rFonts w:ascii="Times New Roman" w:hAnsi="Times New Roman"/>
          <w:sz w:val="24"/>
          <w:szCs w:val="24"/>
        </w:rPr>
        <w:t xml:space="preserve"> a vote by class of creditors. </w:t>
      </w:r>
      <w:r w:rsidRPr="00BF3D3E">
        <w:rPr>
          <w:rFonts w:ascii="Times New Roman" w:hAnsi="Times New Roman"/>
          <w:sz w:val="24"/>
          <w:szCs w:val="24"/>
        </w:rPr>
        <w:t xml:space="preserve">This position may yet change, given the proposal for a European </w:t>
      </w:r>
      <w:r w:rsidR="005D783E" w:rsidRPr="00BF3D3E">
        <w:rPr>
          <w:rFonts w:ascii="Times New Roman" w:hAnsi="Times New Roman"/>
          <w:sz w:val="24"/>
          <w:szCs w:val="24"/>
        </w:rPr>
        <w:t xml:space="preserve">Directive </w:t>
      </w:r>
      <w:r w:rsidRPr="00BF3D3E">
        <w:rPr>
          <w:rFonts w:ascii="Times New Roman" w:hAnsi="Times New Roman"/>
          <w:sz w:val="24"/>
          <w:szCs w:val="24"/>
        </w:rPr>
        <w:t xml:space="preserve">on preventive restructuring </w:t>
      </w:r>
      <w:r w:rsidR="005D783E" w:rsidRPr="00BF3D3E">
        <w:rPr>
          <w:rFonts w:ascii="Times New Roman" w:hAnsi="Times New Roman"/>
          <w:sz w:val="24"/>
          <w:szCs w:val="24"/>
        </w:rPr>
        <w:t>currently under discussion</w:t>
      </w:r>
      <w:r w:rsidRPr="00BF3D3E">
        <w:rPr>
          <w:rFonts w:ascii="Times New Roman" w:hAnsi="Times New Roman"/>
          <w:sz w:val="24"/>
          <w:szCs w:val="24"/>
        </w:rPr>
        <w:t>, which will undoubtedly have an impact on French law procedures of this type</w:t>
      </w:r>
      <w:r w:rsidR="005D783E" w:rsidRPr="00BF3D3E">
        <w:rPr>
          <w:rFonts w:ascii="Times New Roman" w:hAnsi="Times New Roman"/>
          <w:sz w:val="24"/>
          <w:szCs w:val="24"/>
        </w:rPr>
        <w:t>.</w:t>
      </w:r>
    </w:p>
    <w:sectPr w:rsidR="00617533"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84350" w14:textId="77777777" w:rsidR="00707113" w:rsidRDefault="00707113">
      <w:r>
        <w:separator/>
      </w:r>
    </w:p>
  </w:endnote>
  <w:endnote w:type="continuationSeparator" w:id="0">
    <w:p w14:paraId="033C0D00" w14:textId="77777777" w:rsidR="00707113" w:rsidRDefault="0070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D581D" w14:textId="77777777" w:rsidR="00707113" w:rsidRDefault="00707113">
      <w:r>
        <w:separator/>
      </w:r>
    </w:p>
  </w:footnote>
  <w:footnote w:type="continuationSeparator" w:id="0">
    <w:p w14:paraId="236BFE4F" w14:textId="77777777" w:rsidR="00707113" w:rsidRDefault="007071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D0DD" w14:textId="77777777" w:rsidR="00BF3D3E" w:rsidRPr="00C2522B" w:rsidRDefault="00BF3D3E" w:rsidP="00C2522B">
    <w:pPr>
      <w:pStyle w:val="Header"/>
      <w:spacing w:after="0"/>
      <w:rPr>
        <w:rFonts w:ascii="Arial" w:hAnsi="Arial" w:cs="Arial"/>
        <w:b/>
      </w:rPr>
    </w:pPr>
    <w:r w:rsidRPr="00C2522B">
      <w:rPr>
        <w:rFonts w:ascii="Arial" w:hAnsi="Arial" w:cs="Arial"/>
        <w:b/>
      </w:rPr>
      <w:t>Inside Story (</w:t>
    </w:r>
    <w:r>
      <w:rPr>
        <w:rFonts w:ascii="Arial" w:hAnsi="Arial" w:cs="Arial"/>
        <w:b/>
      </w:rPr>
      <w:t>Dec</w:t>
    </w:r>
    <w:r w:rsidRPr="00C2522B">
      <w:rPr>
        <w:rFonts w:ascii="Arial" w:hAnsi="Arial" w:cs="Arial"/>
        <w:b/>
      </w:rPr>
      <w:t>ember 2017)</w:t>
    </w:r>
  </w:p>
  <w:p w14:paraId="5CB97EE8" w14:textId="77777777" w:rsidR="00BF3D3E" w:rsidRPr="00C2522B" w:rsidRDefault="00BF3D3E" w:rsidP="00C2522B">
    <w:pPr>
      <w:pStyle w:val="Header"/>
      <w:spacing w:after="0"/>
      <w:rPr>
        <w:rFonts w:ascii="Arial" w:hAnsi="Arial" w:cs="Arial"/>
        <w:b/>
      </w:rPr>
    </w:pPr>
    <w:r>
      <w:rPr>
        <w:rFonts w:ascii="Arial" w:hAnsi="Arial" w:cs="Arial"/>
        <w:b/>
      </w:rPr>
      <w:t xml:space="preserve">Hélène </w:t>
    </w:r>
    <w:proofErr w:type="spellStart"/>
    <w:r>
      <w:rPr>
        <w:rFonts w:ascii="Arial" w:hAnsi="Arial" w:cs="Arial"/>
        <w:b/>
      </w:rPr>
      <w:t>Bourbouloux</w:t>
    </w:r>
    <w:proofErr w:type="spellEnd"/>
    <w:r w:rsidRPr="00C2522B">
      <w:rPr>
        <w:rFonts w:ascii="Arial" w:hAnsi="Arial" w:cs="Arial"/>
        <w:b/>
      </w:rPr>
      <w:t xml:space="preserve"> (</w:t>
    </w:r>
    <w:r>
      <w:rPr>
        <w:rFonts w:ascii="Arial" w:hAnsi="Arial" w:cs="Arial"/>
        <w:b/>
      </w:rPr>
      <w:t>France</w:t>
    </w:r>
    <w:r w:rsidRPr="00C2522B">
      <w:rPr>
        <w:rFonts w:ascii="Arial" w:hAnsi="Arial" w:cs="Arial"/>
        <w:b/>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7">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8">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9">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6"/>
  </w:num>
  <w:num w:numId="2">
    <w:abstractNumId w:val="3"/>
  </w:num>
  <w:num w:numId="3">
    <w:abstractNumId w:val="14"/>
  </w:num>
  <w:num w:numId="4">
    <w:abstractNumId w:val="7"/>
  </w:num>
  <w:num w:numId="5">
    <w:abstractNumId w:val="8"/>
  </w:num>
  <w:num w:numId="6">
    <w:abstractNumId w:val="15"/>
  </w:num>
  <w:num w:numId="7">
    <w:abstractNumId w:val="0"/>
  </w:num>
  <w:num w:numId="8">
    <w:abstractNumId w:val="5"/>
  </w:num>
  <w:num w:numId="9">
    <w:abstractNumId w:val="2"/>
  </w:num>
  <w:num w:numId="10">
    <w:abstractNumId w:val="1"/>
  </w:num>
  <w:num w:numId="11">
    <w:abstractNumId w:val="12"/>
  </w:num>
  <w:num w:numId="12">
    <w:abstractNumId w:val="4"/>
  </w:num>
  <w:num w:numId="13">
    <w:abstractNumId w:val="11"/>
  </w:num>
  <w:num w:numId="14">
    <w:abstractNumId w:val="8"/>
  </w:num>
  <w:num w:numId="15">
    <w:abstractNumId w:val="8"/>
  </w:num>
  <w:num w:numId="16">
    <w:abstractNumId w:val="8"/>
  </w:num>
  <w:num w:numId="17">
    <w:abstractNumId w:val="8"/>
  </w:num>
  <w:num w:numId="18">
    <w:abstractNumId w:val="8"/>
  </w:num>
  <w:num w:numId="19">
    <w:abstractNumId w:val="8"/>
  </w:num>
  <w:num w:numId="20">
    <w:abstractNumId w:val="3"/>
  </w:num>
  <w:num w:numId="21">
    <w:abstractNumId w:val="14"/>
  </w:num>
  <w:num w:numId="22">
    <w:abstractNumId w:val="8"/>
  </w:num>
  <w:num w:numId="23">
    <w:abstractNumId w:val="7"/>
  </w:num>
  <w:num w:numId="24">
    <w:abstractNumId w:val="13"/>
  </w:num>
  <w:num w:numId="25">
    <w:abstractNumId w:val="9"/>
  </w:num>
  <w:num w:numId="2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C5"/>
    <w:rsid w:val="000033DF"/>
    <w:rsid w:val="00086E49"/>
    <w:rsid w:val="000921F0"/>
    <w:rsid w:val="00092307"/>
    <w:rsid w:val="000C4532"/>
    <w:rsid w:val="000D3C8B"/>
    <w:rsid w:val="00141375"/>
    <w:rsid w:val="00145356"/>
    <w:rsid w:val="001934CC"/>
    <w:rsid w:val="001C5080"/>
    <w:rsid w:val="001D3A90"/>
    <w:rsid w:val="001F119D"/>
    <w:rsid w:val="00247BAC"/>
    <w:rsid w:val="003021B6"/>
    <w:rsid w:val="003217E3"/>
    <w:rsid w:val="00340FF0"/>
    <w:rsid w:val="003518FD"/>
    <w:rsid w:val="00395D89"/>
    <w:rsid w:val="003978ED"/>
    <w:rsid w:val="003C284E"/>
    <w:rsid w:val="003C69AB"/>
    <w:rsid w:val="00404D9A"/>
    <w:rsid w:val="00415AEE"/>
    <w:rsid w:val="00437BFE"/>
    <w:rsid w:val="004433C5"/>
    <w:rsid w:val="004B3FED"/>
    <w:rsid w:val="004F57B8"/>
    <w:rsid w:val="00535342"/>
    <w:rsid w:val="00557A0F"/>
    <w:rsid w:val="005764A7"/>
    <w:rsid w:val="00577785"/>
    <w:rsid w:val="00593E77"/>
    <w:rsid w:val="005D6C09"/>
    <w:rsid w:val="005D783E"/>
    <w:rsid w:val="005D79E3"/>
    <w:rsid w:val="005E7C6B"/>
    <w:rsid w:val="00617533"/>
    <w:rsid w:val="00623598"/>
    <w:rsid w:val="006441B0"/>
    <w:rsid w:val="006D0A86"/>
    <w:rsid w:val="006E7E8D"/>
    <w:rsid w:val="00703D03"/>
    <w:rsid w:val="00707113"/>
    <w:rsid w:val="00740F50"/>
    <w:rsid w:val="00772427"/>
    <w:rsid w:val="007C4484"/>
    <w:rsid w:val="007E1590"/>
    <w:rsid w:val="00847988"/>
    <w:rsid w:val="00867725"/>
    <w:rsid w:val="00877CBB"/>
    <w:rsid w:val="00886023"/>
    <w:rsid w:val="0093601D"/>
    <w:rsid w:val="00976F27"/>
    <w:rsid w:val="00977889"/>
    <w:rsid w:val="0098305D"/>
    <w:rsid w:val="009B5E68"/>
    <w:rsid w:val="009E51C4"/>
    <w:rsid w:val="00A34959"/>
    <w:rsid w:val="00A81F5B"/>
    <w:rsid w:val="00AD3470"/>
    <w:rsid w:val="00B40F88"/>
    <w:rsid w:val="00B46BCC"/>
    <w:rsid w:val="00BA1EF1"/>
    <w:rsid w:val="00BC4C0D"/>
    <w:rsid w:val="00BF3D3E"/>
    <w:rsid w:val="00C16DFA"/>
    <w:rsid w:val="00C2522B"/>
    <w:rsid w:val="00C96534"/>
    <w:rsid w:val="00CE09C4"/>
    <w:rsid w:val="00D31877"/>
    <w:rsid w:val="00DE5F99"/>
    <w:rsid w:val="00E2501C"/>
    <w:rsid w:val="00EB6116"/>
    <w:rsid w:val="00F20AC6"/>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5251DC10-A90C-468B-85C7-C1A977B4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75B46-0F95-8842-A77E-616E4D4C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2137</Words>
  <Characters>12181</Characters>
  <Application>Microsoft Macintosh Word</Application>
  <DocSecurity>0</DocSecurity>
  <PresentationFormat/>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Omar</dc:creator>
  <cp:keywords/>
  <dc:description/>
  <cp:lastModifiedBy>Paul Newson</cp:lastModifiedBy>
  <cp:revision>13</cp:revision>
  <cp:lastPrinted>2017-11-20T20:14:00Z</cp:lastPrinted>
  <dcterms:created xsi:type="dcterms:W3CDTF">2017-12-13T18:57:00Z</dcterms:created>
  <dcterms:modified xsi:type="dcterms:W3CDTF">2017-12-14T11:33:00Z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