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C4431" w14:textId="195B5AFC" w:rsidR="00BA240E" w:rsidRPr="00BA240E" w:rsidRDefault="00BA240E" w:rsidP="00BA240E">
      <w:pPr>
        <w:outlineLvl w:val="0"/>
        <w:rPr>
          <w:b/>
        </w:rPr>
      </w:pPr>
      <w:r w:rsidRPr="00BA240E">
        <w:rPr>
          <w:b/>
        </w:rPr>
        <w:t xml:space="preserve">INSOL Helsinki Joint One Day Seminar 2018 </w:t>
      </w:r>
    </w:p>
    <w:p w14:paraId="41A0C067" w14:textId="77777777" w:rsidR="00BA240E" w:rsidRPr="00BA240E" w:rsidRDefault="00BA240E" w:rsidP="00BA240E">
      <w:pPr>
        <w:outlineLvl w:val="0"/>
        <w:rPr>
          <w:b/>
        </w:rPr>
      </w:pPr>
      <w:r w:rsidRPr="00BA240E">
        <w:rPr>
          <w:b/>
        </w:rPr>
        <w:t xml:space="preserve">Wednesday 13th June 2018  </w:t>
      </w:r>
    </w:p>
    <w:p w14:paraId="3BC67315" w14:textId="77777777" w:rsidR="008F1FC4" w:rsidRDefault="008F1FC4" w:rsidP="00FA4754">
      <w:pPr>
        <w:rPr>
          <w:b/>
        </w:rPr>
      </w:pPr>
    </w:p>
    <w:p w14:paraId="4739C27F" w14:textId="53577C59" w:rsidR="008F1FC4" w:rsidRDefault="00FC2472" w:rsidP="004379DE">
      <w:pPr>
        <w:outlineLvl w:val="0"/>
        <w:rPr>
          <w:b/>
        </w:rPr>
      </w:pPr>
      <w:r>
        <w:rPr>
          <w:b/>
        </w:rPr>
        <w:t xml:space="preserve">Dr. </w:t>
      </w:r>
      <w:r w:rsidR="008F1FC4">
        <w:rPr>
          <w:b/>
        </w:rPr>
        <w:t>Myriam Mailly</w:t>
      </w:r>
    </w:p>
    <w:p w14:paraId="5DEA1CF9" w14:textId="77777777" w:rsidR="00FA4754" w:rsidRDefault="00FA4754" w:rsidP="00FA4754">
      <w:pPr>
        <w:rPr>
          <w:rFonts w:ascii="Times" w:hAnsi="Times" w:cs="Times"/>
          <w:color w:val="161616"/>
          <w:sz w:val="28"/>
          <w:szCs w:val="28"/>
          <w:lang w:val="en-GB"/>
        </w:rPr>
      </w:pPr>
    </w:p>
    <w:p w14:paraId="250F9ECF" w14:textId="6FB34494" w:rsidR="006A729F" w:rsidRDefault="008F7759" w:rsidP="00FA4754">
      <w:pPr>
        <w:rPr>
          <w:szCs w:val="22"/>
        </w:rPr>
      </w:pPr>
      <w:r>
        <w:rPr>
          <w:szCs w:val="22"/>
          <w:lang w:val="en-GB"/>
        </w:rPr>
        <w:t>The</w:t>
      </w:r>
      <w:r w:rsidRPr="008F7759">
        <w:rPr>
          <w:szCs w:val="22"/>
          <w:lang w:val="en-GB"/>
        </w:rPr>
        <w:t xml:space="preserve"> </w:t>
      </w:r>
      <w:r w:rsidR="00BA240E" w:rsidRPr="00BA240E">
        <w:rPr>
          <w:szCs w:val="22"/>
          <w:lang w:val="en-GB"/>
        </w:rPr>
        <w:t xml:space="preserve">INSOL Helsinki Joint One Day Seminar 2018 </w:t>
      </w:r>
      <w:r w:rsidR="00BA240E">
        <w:rPr>
          <w:szCs w:val="22"/>
        </w:rPr>
        <w:t xml:space="preserve">took place </w:t>
      </w:r>
      <w:r w:rsidR="00AC03FF">
        <w:rPr>
          <w:szCs w:val="22"/>
        </w:rPr>
        <w:t xml:space="preserve">at </w:t>
      </w:r>
      <w:r w:rsidR="00BA240E">
        <w:rPr>
          <w:szCs w:val="22"/>
        </w:rPr>
        <w:t>the Hilton Helsinki Strand on Wednesday 13</w:t>
      </w:r>
      <w:r w:rsidR="00BA240E" w:rsidRPr="00BA240E">
        <w:rPr>
          <w:szCs w:val="22"/>
          <w:vertAlign w:val="superscript"/>
        </w:rPr>
        <w:t>th</w:t>
      </w:r>
      <w:r w:rsidR="00BA240E">
        <w:rPr>
          <w:szCs w:val="22"/>
        </w:rPr>
        <w:t xml:space="preserve"> June</w:t>
      </w:r>
      <w:r w:rsidR="006A729F">
        <w:rPr>
          <w:szCs w:val="22"/>
          <w:lang w:val="en-GB"/>
        </w:rPr>
        <w:t xml:space="preserve"> </w:t>
      </w:r>
      <w:r w:rsidR="00BA240E">
        <w:rPr>
          <w:szCs w:val="22"/>
          <w:lang w:val="en-GB"/>
        </w:rPr>
        <w:t>and</w:t>
      </w:r>
      <w:r w:rsidR="00710372">
        <w:t xml:space="preserve"> was </w:t>
      </w:r>
      <w:r w:rsidR="00BA240E">
        <w:t xml:space="preserve">jointly </w:t>
      </w:r>
      <w:proofErr w:type="spellStart"/>
      <w:r w:rsidR="00710372">
        <w:t>organised</w:t>
      </w:r>
      <w:proofErr w:type="spellEnd"/>
      <w:r w:rsidR="00710372">
        <w:t xml:space="preserve"> by </w:t>
      </w:r>
      <w:r w:rsidR="00BA240E">
        <w:t>INSOL</w:t>
      </w:r>
      <w:r w:rsidR="00486498">
        <w:t xml:space="preserve"> International</w:t>
      </w:r>
      <w:r w:rsidR="00BA240E">
        <w:t xml:space="preserve">, INSOL Europe and </w:t>
      </w:r>
      <w:r w:rsidR="009E3595">
        <w:t xml:space="preserve">the </w:t>
      </w:r>
      <w:r w:rsidR="00BA240E">
        <w:t xml:space="preserve">Finnish </w:t>
      </w:r>
      <w:r w:rsidR="00710372">
        <w:t xml:space="preserve">Insolvency Law Association </w:t>
      </w:r>
      <w:r w:rsidR="00BA240E">
        <w:t>(FILA)</w:t>
      </w:r>
      <w:r w:rsidR="00710372">
        <w:t>.</w:t>
      </w:r>
      <w:r w:rsidR="00B57E44">
        <w:t xml:space="preserve"> </w:t>
      </w:r>
    </w:p>
    <w:p w14:paraId="6FCACA6B" w14:textId="77777777" w:rsidR="008F7759" w:rsidRDefault="008F7759" w:rsidP="00FA4754">
      <w:pPr>
        <w:rPr>
          <w:szCs w:val="22"/>
          <w:lang w:val="en-GB"/>
        </w:rPr>
      </w:pPr>
    </w:p>
    <w:p w14:paraId="6310B6EA" w14:textId="006CA9EB" w:rsidR="003A1A9E" w:rsidRDefault="008F7759" w:rsidP="008F7759">
      <w:pPr>
        <w:rPr>
          <w:szCs w:val="22"/>
          <w:lang w:val="en-GB"/>
        </w:rPr>
      </w:pPr>
      <w:r>
        <w:rPr>
          <w:szCs w:val="22"/>
          <w:lang w:val="en-GB"/>
        </w:rPr>
        <w:t xml:space="preserve">The </w:t>
      </w:r>
      <w:r w:rsidR="004802B1">
        <w:rPr>
          <w:szCs w:val="22"/>
          <w:lang w:val="en-GB"/>
        </w:rPr>
        <w:t>congress</w:t>
      </w:r>
      <w:r>
        <w:rPr>
          <w:szCs w:val="22"/>
          <w:lang w:val="en-GB"/>
        </w:rPr>
        <w:t xml:space="preserve"> started with</w:t>
      </w:r>
      <w:r w:rsidR="00155DA9">
        <w:rPr>
          <w:szCs w:val="22"/>
          <w:lang w:val="en-GB"/>
        </w:rPr>
        <w:t xml:space="preserve"> </w:t>
      </w:r>
      <w:r w:rsidR="00AC03FF">
        <w:rPr>
          <w:szCs w:val="22"/>
          <w:lang w:val="en-GB"/>
        </w:rPr>
        <w:t xml:space="preserve">a </w:t>
      </w:r>
      <w:r w:rsidR="003A1A9E">
        <w:rPr>
          <w:szCs w:val="22"/>
          <w:lang w:val="en-GB"/>
        </w:rPr>
        <w:t xml:space="preserve">welcome and opening remarks from Nina </w:t>
      </w:r>
      <w:proofErr w:type="spellStart"/>
      <w:r w:rsidR="003A1A9E">
        <w:rPr>
          <w:szCs w:val="22"/>
          <w:lang w:val="en-GB"/>
        </w:rPr>
        <w:t>Aganimov</w:t>
      </w:r>
      <w:proofErr w:type="spellEnd"/>
      <w:r w:rsidR="003A1A9E">
        <w:rPr>
          <w:szCs w:val="22"/>
          <w:lang w:val="en-GB"/>
        </w:rPr>
        <w:t xml:space="preserve"> (FILA Vice President), Nick Edwards (INSOL </w:t>
      </w:r>
      <w:r w:rsidR="00486498">
        <w:rPr>
          <w:szCs w:val="22"/>
          <w:lang w:val="en-GB"/>
        </w:rPr>
        <w:t xml:space="preserve">International </w:t>
      </w:r>
      <w:r w:rsidR="003A1A9E">
        <w:rPr>
          <w:szCs w:val="22"/>
          <w:lang w:val="en-GB"/>
        </w:rPr>
        <w:t xml:space="preserve">Board Director) and Radu </w:t>
      </w:r>
      <w:proofErr w:type="spellStart"/>
      <w:r w:rsidR="003A1A9E">
        <w:rPr>
          <w:szCs w:val="22"/>
          <w:lang w:val="en-GB"/>
        </w:rPr>
        <w:t>L</w:t>
      </w:r>
      <w:r w:rsidR="00B57E44">
        <w:rPr>
          <w:szCs w:val="22"/>
          <w:lang w:val="en-GB"/>
        </w:rPr>
        <w:t>otrean</w:t>
      </w:r>
      <w:proofErr w:type="spellEnd"/>
      <w:r w:rsidR="00B57E44">
        <w:rPr>
          <w:szCs w:val="22"/>
          <w:lang w:val="en-GB"/>
        </w:rPr>
        <w:t xml:space="preserve"> (INSOL Europe President) in </w:t>
      </w:r>
      <w:r w:rsidR="00AC03FF">
        <w:rPr>
          <w:szCs w:val="22"/>
          <w:lang w:val="en-GB"/>
        </w:rPr>
        <w:t xml:space="preserve">the </w:t>
      </w:r>
      <w:r w:rsidR="00B57E44">
        <w:rPr>
          <w:szCs w:val="22"/>
          <w:lang w:val="en-GB"/>
        </w:rPr>
        <w:t xml:space="preserve">presence of </w:t>
      </w:r>
      <w:r w:rsidR="00B57E44" w:rsidRPr="00C37042">
        <w:rPr>
          <w:szCs w:val="22"/>
          <w:lang w:val="en-GB"/>
        </w:rPr>
        <w:t>100</w:t>
      </w:r>
      <w:r w:rsidR="00486498">
        <w:rPr>
          <w:szCs w:val="22"/>
          <w:lang w:val="en-GB"/>
        </w:rPr>
        <w:t xml:space="preserve"> registered</w:t>
      </w:r>
      <w:r w:rsidR="00B57E44" w:rsidRPr="00C37042">
        <w:rPr>
          <w:szCs w:val="22"/>
          <w:lang w:val="en-GB"/>
        </w:rPr>
        <w:t xml:space="preserve"> delegates</w:t>
      </w:r>
      <w:r w:rsidR="00B57E44">
        <w:rPr>
          <w:szCs w:val="22"/>
          <w:lang w:val="en-GB"/>
        </w:rPr>
        <w:t xml:space="preserve"> representing </w:t>
      </w:r>
      <w:r w:rsidR="000D7F74">
        <w:rPr>
          <w:szCs w:val="22"/>
          <w:lang w:val="en-GB"/>
        </w:rPr>
        <w:t xml:space="preserve">10 </w:t>
      </w:r>
      <w:r w:rsidR="007267B8">
        <w:rPr>
          <w:szCs w:val="22"/>
          <w:lang w:val="en-GB"/>
        </w:rPr>
        <w:t xml:space="preserve">different jurisdictions: Finland, </w:t>
      </w:r>
      <w:bookmarkStart w:id="0" w:name="_GoBack"/>
      <w:bookmarkEnd w:id="0"/>
      <w:r w:rsidR="007267B8">
        <w:rPr>
          <w:szCs w:val="22"/>
          <w:lang w:val="en-GB"/>
        </w:rPr>
        <w:t xml:space="preserve">Sweden, </w:t>
      </w:r>
      <w:r w:rsidR="00957F54">
        <w:rPr>
          <w:szCs w:val="22"/>
          <w:lang w:val="en-GB"/>
        </w:rPr>
        <w:t>Denmark</w:t>
      </w:r>
      <w:r w:rsidR="007267B8">
        <w:rPr>
          <w:szCs w:val="22"/>
          <w:lang w:val="en-GB"/>
        </w:rPr>
        <w:t>, Norway, France, the UK, the US, Romania, Germany and Hungary.</w:t>
      </w:r>
    </w:p>
    <w:p w14:paraId="0158384D" w14:textId="77777777" w:rsidR="003A1A9E" w:rsidRDefault="003A1A9E" w:rsidP="008F7759">
      <w:pPr>
        <w:rPr>
          <w:szCs w:val="22"/>
          <w:lang w:val="en-GB"/>
        </w:rPr>
      </w:pPr>
    </w:p>
    <w:p w14:paraId="2BFEB1A7" w14:textId="29170A62" w:rsidR="002F0711" w:rsidRDefault="003A1A9E" w:rsidP="008F7759">
      <w:pPr>
        <w:rPr>
          <w:szCs w:val="22"/>
          <w:lang w:val="en-GB"/>
        </w:rPr>
      </w:pPr>
      <w:r>
        <w:rPr>
          <w:szCs w:val="22"/>
          <w:lang w:val="en-GB"/>
        </w:rPr>
        <w:t>The first session</w:t>
      </w:r>
      <w:r w:rsidR="00683259">
        <w:rPr>
          <w:szCs w:val="22"/>
          <w:lang w:val="en-GB"/>
        </w:rPr>
        <w:t xml:space="preserve"> began with a summary of</w:t>
      </w:r>
      <w:r w:rsidR="00AA16B0">
        <w:rPr>
          <w:szCs w:val="22"/>
          <w:lang w:val="en-GB"/>
        </w:rPr>
        <w:t xml:space="preserve"> the</w:t>
      </w:r>
      <w:r w:rsidR="00683259">
        <w:rPr>
          <w:szCs w:val="22"/>
          <w:lang w:val="en-GB"/>
        </w:rPr>
        <w:t xml:space="preserve"> </w:t>
      </w:r>
      <w:r w:rsidR="002D14BD">
        <w:rPr>
          <w:szCs w:val="22"/>
          <w:lang w:val="en-GB"/>
        </w:rPr>
        <w:t>main features of the EU Directive proposal on restructuring, insolvency and second chance (‘the Directive proposal’)</w:t>
      </w:r>
      <w:r w:rsidR="002F0711">
        <w:rPr>
          <w:szCs w:val="22"/>
          <w:lang w:val="en-GB"/>
        </w:rPr>
        <w:t xml:space="preserve">. It was the occasion for </w:t>
      </w:r>
      <w:proofErr w:type="spellStart"/>
      <w:r w:rsidR="002F0711">
        <w:rPr>
          <w:szCs w:val="22"/>
          <w:lang w:val="en-GB"/>
        </w:rPr>
        <w:t>Tuomas</w:t>
      </w:r>
      <w:proofErr w:type="spellEnd"/>
      <w:r w:rsidR="002F0711">
        <w:rPr>
          <w:szCs w:val="22"/>
          <w:lang w:val="en-GB"/>
        </w:rPr>
        <w:t xml:space="preserve"> </w:t>
      </w:r>
      <w:proofErr w:type="spellStart"/>
      <w:r w:rsidR="002F0711">
        <w:rPr>
          <w:szCs w:val="22"/>
          <w:lang w:val="en-GB"/>
        </w:rPr>
        <w:t>Hupli</w:t>
      </w:r>
      <w:proofErr w:type="spellEnd"/>
      <w:r w:rsidR="002F0711">
        <w:rPr>
          <w:szCs w:val="22"/>
          <w:lang w:val="en-GB"/>
        </w:rPr>
        <w:t xml:space="preserve"> to open t</w:t>
      </w:r>
      <w:r w:rsidR="00AA16B0">
        <w:rPr>
          <w:szCs w:val="22"/>
          <w:lang w:val="en-GB"/>
        </w:rPr>
        <w:t>he debate on whether this text wa</w:t>
      </w:r>
      <w:r w:rsidR="002F0711">
        <w:rPr>
          <w:szCs w:val="22"/>
          <w:lang w:val="en-GB"/>
        </w:rPr>
        <w:t xml:space="preserve">s supposed to ensure efficient and effective laws on business restructuring while securing </w:t>
      </w:r>
      <w:r w:rsidR="00AA16B0">
        <w:rPr>
          <w:szCs w:val="22"/>
          <w:lang w:val="en-GB"/>
        </w:rPr>
        <w:t xml:space="preserve">at the same time </w:t>
      </w:r>
      <w:r w:rsidR="002F0711">
        <w:rPr>
          <w:szCs w:val="22"/>
          <w:lang w:val="en-GB"/>
        </w:rPr>
        <w:t xml:space="preserve">decent level of legal protection between conflicting interests. Erik </w:t>
      </w:r>
      <w:proofErr w:type="spellStart"/>
      <w:r w:rsidR="002F0711">
        <w:rPr>
          <w:szCs w:val="22"/>
          <w:lang w:val="en-GB"/>
        </w:rPr>
        <w:t>Selander</w:t>
      </w:r>
      <w:proofErr w:type="spellEnd"/>
      <w:r w:rsidR="002F0711">
        <w:rPr>
          <w:szCs w:val="22"/>
          <w:lang w:val="en-GB"/>
        </w:rPr>
        <w:t xml:space="preserve"> then expressed the view that</w:t>
      </w:r>
      <w:r w:rsidR="00AC03FF">
        <w:rPr>
          <w:szCs w:val="22"/>
          <w:lang w:val="en-GB"/>
        </w:rPr>
        <w:t>,</w:t>
      </w:r>
      <w:r w:rsidR="002F0711">
        <w:rPr>
          <w:szCs w:val="22"/>
          <w:lang w:val="en-GB"/>
        </w:rPr>
        <w:t xml:space="preserve"> if harmonisati</w:t>
      </w:r>
      <w:r w:rsidR="00AA16B0">
        <w:rPr>
          <w:szCs w:val="22"/>
          <w:lang w:val="en-GB"/>
        </w:rPr>
        <w:t>on of national insolvency laws wa</w:t>
      </w:r>
      <w:r w:rsidR="002F0711">
        <w:rPr>
          <w:szCs w:val="22"/>
          <w:lang w:val="en-GB"/>
        </w:rPr>
        <w:t>s certainly desirable</w:t>
      </w:r>
      <w:r w:rsidR="00AA16B0">
        <w:rPr>
          <w:szCs w:val="22"/>
          <w:lang w:val="en-GB"/>
        </w:rPr>
        <w:t>, the method to reach it did matter</w:t>
      </w:r>
      <w:r w:rsidR="002F0711">
        <w:rPr>
          <w:szCs w:val="22"/>
          <w:lang w:val="en-GB"/>
        </w:rPr>
        <w:t xml:space="preserve"> so as to convince national legislators to initiate insolvency reforms in their own jurisdiction. </w:t>
      </w:r>
      <w:r w:rsidR="000D7F74">
        <w:rPr>
          <w:szCs w:val="22"/>
          <w:lang w:val="en-GB"/>
        </w:rPr>
        <w:t xml:space="preserve">In </w:t>
      </w:r>
      <w:r w:rsidR="002F0711">
        <w:rPr>
          <w:szCs w:val="22"/>
          <w:lang w:val="en-GB"/>
        </w:rPr>
        <w:t xml:space="preserve">that </w:t>
      </w:r>
      <w:r w:rsidR="000D7F74">
        <w:rPr>
          <w:szCs w:val="22"/>
          <w:lang w:val="en-GB"/>
        </w:rPr>
        <w:t>context</w:t>
      </w:r>
      <w:r w:rsidR="002F0711">
        <w:rPr>
          <w:szCs w:val="22"/>
          <w:lang w:val="en-GB"/>
        </w:rPr>
        <w:t>, Mari Aalto called for more flexibility</w:t>
      </w:r>
      <w:r w:rsidR="00AC03FF">
        <w:rPr>
          <w:szCs w:val="22"/>
          <w:lang w:val="en-GB"/>
        </w:rPr>
        <w:t>,</w:t>
      </w:r>
      <w:r w:rsidR="002F0711">
        <w:rPr>
          <w:szCs w:val="22"/>
          <w:lang w:val="en-GB"/>
        </w:rPr>
        <w:t xml:space="preserve"> pointing out that if the general objectives of the Directive proposa</w:t>
      </w:r>
      <w:r w:rsidR="005A6D46">
        <w:rPr>
          <w:szCs w:val="22"/>
          <w:lang w:val="en-GB"/>
        </w:rPr>
        <w:t xml:space="preserve">l can be supported </w:t>
      </w:r>
      <w:r w:rsidR="002F0711">
        <w:rPr>
          <w:szCs w:val="22"/>
          <w:lang w:val="en-GB"/>
        </w:rPr>
        <w:t>by the Finnish Ministry of Justice, the detailed rules may create challenges for national legislators and even some incompatibilities or uncertainties</w:t>
      </w:r>
      <w:r w:rsidR="000D7F74">
        <w:rPr>
          <w:szCs w:val="22"/>
          <w:lang w:val="en-GB"/>
        </w:rPr>
        <w:t>,</w:t>
      </w:r>
      <w:r w:rsidR="002F0711">
        <w:rPr>
          <w:szCs w:val="22"/>
          <w:lang w:val="en-GB"/>
        </w:rPr>
        <w:t xml:space="preserve"> in particular in its relation </w:t>
      </w:r>
      <w:r w:rsidR="00AC03FF">
        <w:rPr>
          <w:szCs w:val="22"/>
          <w:lang w:val="en-GB"/>
        </w:rPr>
        <w:t xml:space="preserve">to </w:t>
      </w:r>
      <w:r w:rsidR="002F0711">
        <w:rPr>
          <w:szCs w:val="22"/>
          <w:lang w:val="en-GB"/>
        </w:rPr>
        <w:t xml:space="preserve">the European Insolvency Regulation 2015/848 </w:t>
      </w:r>
      <w:r w:rsidR="000D7F74">
        <w:rPr>
          <w:szCs w:val="22"/>
          <w:lang w:val="en-GB"/>
        </w:rPr>
        <w:t xml:space="preserve">(“Recast EIR”) </w:t>
      </w:r>
      <w:r w:rsidR="002F0711">
        <w:rPr>
          <w:szCs w:val="22"/>
          <w:lang w:val="en-GB"/>
        </w:rPr>
        <w:t xml:space="preserve">as far as the Directive proposal </w:t>
      </w:r>
      <w:r w:rsidR="00F9276F">
        <w:rPr>
          <w:szCs w:val="22"/>
          <w:lang w:val="en-GB"/>
        </w:rPr>
        <w:t>did</w:t>
      </w:r>
      <w:r w:rsidR="005A6D46">
        <w:rPr>
          <w:szCs w:val="22"/>
          <w:lang w:val="en-GB"/>
        </w:rPr>
        <w:t xml:space="preserve"> not </w:t>
      </w:r>
      <w:r w:rsidR="00AA16B0">
        <w:rPr>
          <w:szCs w:val="22"/>
          <w:lang w:val="en-GB"/>
        </w:rPr>
        <w:t xml:space="preserve">give its </w:t>
      </w:r>
      <w:r w:rsidR="005A6D46">
        <w:rPr>
          <w:szCs w:val="22"/>
          <w:lang w:val="en-GB"/>
        </w:rPr>
        <w:t xml:space="preserve">support </w:t>
      </w:r>
      <w:r w:rsidR="00AA16B0">
        <w:rPr>
          <w:szCs w:val="22"/>
          <w:lang w:val="en-GB"/>
        </w:rPr>
        <w:t xml:space="preserve">for </w:t>
      </w:r>
      <w:r w:rsidR="005A6D46">
        <w:rPr>
          <w:szCs w:val="22"/>
          <w:lang w:val="en-GB"/>
        </w:rPr>
        <w:t xml:space="preserve">an automatic </w:t>
      </w:r>
      <w:r w:rsidR="002F0711">
        <w:rPr>
          <w:szCs w:val="22"/>
          <w:lang w:val="en-GB"/>
        </w:rPr>
        <w:t>appointmen</w:t>
      </w:r>
      <w:r w:rsidR="00613D3E">
        <w:rPr>
          <w:szCs w:val="22"/>
          <w:lang w:val="en-GB"/>
        </w:rPr>
        <w:t>t of an insolvency practitioner</w:t>
      </w:r>
      <w:r w:rsidR="005A6D46">
        <w:rPr>
          <w:szCs w:val="22"/>
          <w:lang w:val="en-GB"/>
        </w:rPr>
        <w:t xml:space="preserve"> </w:t>
      </w:r>
      <w:r w:rsidR="002F0711">
        <w:rPr>
          <w:szCs w:val="22"/>
          <w:lang w:val="en-GB"/>
        </w:rPr>
        <w:t>in the restructuring process.</w:t>
      </w:r>
      <w:r w:rsidR="00F43A20">
        <w:rPr>
          <w:szCs w:val="22"/>
          <w:lang w:val="en-GB"/>
        </w:rPr>
        <w:t xml:space="preserve"> </w:t>
      </w:r>
      <w:r w:rsidR="00613D3E" w:rsidRPr="00D86885">
        <w:rPr>
          <w:szCs w:val="22"/>
          <w:lang w:val="en-GB"/>
        </w:rPr>
        <w:t xml:space="preserve">Thomas </w:t>
      </w:r>
      <w:proofErr w:type="spellStart"/>
      <w:r w:rsidR="00613D3E" w:rsidRPr="00D86885">
        <w:rPr>
          <w:szCs w:val="22"/>
          <w:lang w:val="en-GB"/>
        </w:rPr>
        <w:t>Heering</w:t>
      </w:r>
      <w:proofErr w:type="spellEnd"/>
      <w:r w:rsidR="00613D3E">
        <w:rPr>
          <w:szCs w:val="22"/>
          <w:lang w:val="en-GB"/>
        </w:rPr>
        <w:t xml:space="preserve"> finally underlined the need for harmonisation and informed the audience that the Danish insolvency legislation already complied with some of the provisions of the Directive proposal</w:t>
      </w:r>
      <w:r w:rsidR="00AC03FF">
        <w:rPr>
          <w:szCs w:val="22"/>
          <w:lang w:val="en-GB"/>
        </w:rPr>
        <w:t>,</w:t>
      </w:r>
      <w:r w:rsidR="00613D3E">
        <w:rPr>
          <w:szCs w:val="22"/>
          <w:lang w:val="en-GB"/>
        </w:rPr>
        <w:t xml:space="preserve"> even if some differences remain</w:t>
      </w:r>
      <w:r w:rsidR="00B6218D">
        <w:rPr>
          <w:szCs w:val="22"/>
          <w:lang w:val="en-GB"/>
        </w:rPr>
        <w:t>ed</w:t>
      </w:r>
      <w:r w:rsidR="00613D3E">
        <w:rPr>
          <w:szCs w:val="22"/>
          <w:lang w:val="en-GB"/>
        </w:rPr>
        <w:t>.</w:t>
      </w:r>
      <w:r w:rsidR="001536C2">
        <w:rPr>
          <w:szCs w:val="22"/>
          <w:lang w:val="en-GB"/>
        </w:rPr>
        <w:t xml:space="preserve"> Emphasis was </w:t>
      </w:r>
      <w:r w:rsidR="00CB5AF6">
        <w:rPr>
          <w:szCs w:val="22"/>
          <w:lang w:val="en-GB"/>
        </w:rPr>
        <w:t xml:space="preserve">also </w:t>
      </w:r>
      <w:r w:rsidR="001536C2">
        <w:rPr>
          <w:szCs w:val="22"/>
          <w:lang w:val="en-GB"/>
        </w:rPr>
        <w:t>put on the importance of timing considerations with regard to the different challenges</w:t>
      </w:r>
      <w:r w:rsidR="009E6FC9">
        <w:rPr>
          <w:szCs w:val="22"/>
          <w:lang w:val="en-GB"/>
        </w:rPr>
        <w:t xml:space="preserve"> that the insolvency actors had</w:t>
      </w:r>
      <w:r w:rsidR="001536C2">
        <w:rPr>
          <w:szCs w:val="22"/>
          <w:lang w:val="en-GB"/>
        </w:rPr>
        <w:t xml:space="preserve"> to overcome to reach a successful restructuring.</w:t>
      </w:r>
      <w:r w:rsidR="00696BA0">
        <w:rPr>
          <w:szCs w:val="22"/>
          <w:lang w:val="en-GB"/>
        </w:rPr>
        <w:t xml:space="preserve"> The first session was then followed by a discussion between the audience a</w:t>
      </w:r>
      <w:r w:rsidR="009E6FC9">
        <w:rPr>
          <w:szCs w:val="22"/>
          <w:lang w:val="en-GB"/>
        </w:rPr>
        <w:t xml:space="preserve">nd the panellists in relation </w:t>
      </w:r>
      <w:r w:rsidR="00AC03FF">
        <w:rPr>
          <w:szCs w:val="22"/>
          <w:lang w:val="en-GB"/>
        </w:rPr>
        <w:t xml:space="preserve">to </w:t>
      </w:r>
      <w:r w:rsidR="00696BA0">
        <w:rPr>
          <w:szCs w:val="22"/>
          <w:lang w:val="en-GB"/>
        </w:rPr>
        <w:t xml:space="preserve">the rationale of the </w:t>
      </w:r>
      <w:r w:rsidR="000123BD">
        <w:rPr>
          <w:szCs w:val="22"/>
          <w:lang w:val="en-GB"/>
        </w:rPr>
        <w:t>Directive proposal on the stay and the risk that it could be (too) easily gran</w:t>
      </w:r>
      <w:r w:rsidR="00A63826">
        <w:rPr>
          <w:szCs w:val="22"/>
          <w:lang w:val="en-GB"/>
        </w:rPr>
        <w:t>ted at the expense of creditors.</w:t>
      </w:r>
    </w:p>
    <w:p w14:paraId="405D03B9" w14:textId="77777777" w:rsidR="00A75EF6" w:rsidRDefault="00A75EF6" w:rsidP="008F7759">
      <w:pPr>
        <w:rPr>
          <w:szCs w:val="22"/>
          <w:lang w:val="en-GB"/>
        </w:rPr>
      </w:pPr>
    </w:p>
    <w:p w14:paraId="4B64B044" w14:textId="32DC4457" w:rsidR="00A75EF6" w:rsidRDefault="009F3B93" w:rsidP="008F7759">
      <w:pPr>
        <w:rPr>
          <w:szCs w:val="22"/>
          <w:lang w:val="en-GB"/>
        </w:rPr>
      </w:pPr>
      <w:r>
        <w:rPr>
          <w:szCs w:val="22"/>
          <w:lang w:val="en-GB"/>
        </w:rPr>
        <w:t xml:space="preserve">The second session </w:t>
      </w:r>
      <w:r w:rsidR="001C3333">
        <w:rPr>
          <w:szCs w:val="22"/>
          <w:lang w:val="en-GB"/>
        </w:rPr>
        <w:t xml:space="preserve">was the occasion for Masse </w:t>
      </w:r>
      <w:proofErr w:type="spellStart"/>
      <w:r w:rsidR="001C3333">
        <w:rPr>
          <w:szCs w:val="22"/>
          <w:lang w:val="en-GB"/>
        </w:rPr>
        <w:t>Ervasti</w:t>
      </w:r>
      <w:proofErr w:type="spellEnd"/>
      <w:r w:rsidR="001C3333">
        <w:rPr>
          <w:szCs w:val="22"/>
          <w:lang w:val="en-GB"/>
        </w:rPr>
        <w:t xml:space="preserve"> and Antti </w:t>
      </w:r>
      <w:proofErr w:type="spellStart"/>
      <w:r w:rsidR="001C3333">
        <w:rPr>
          <w:szCs w:val="22"/>
          <w:lang w:val="en-GB"/>
        </w:rPr>
        <w:t>Rönkkö</w:t>
      </w:r>
      <w:proofErr w:type="spellEnd"/>
      <w:r w:rsidR="001C3333">
        <w:rPr>
          <w:szCs w:val="22"/>
          <w:lang w:val="en-GB"/>
        </w:rPr>
        <w:t xml:space="preserve"> to inform the audience on the Finnish restructuring success story of the NANSO Group Oy. Th</w:t>
      </w:r>
      <w:r w:rsidR="00EC29FE">
        <w:rPr>
          <w:szCs w:val="22"/>
          <w:lang w:val="en-GB"/>
        </w:rPr>
        <w:t>anks to an important operational restruct</w:t>
      </w:r>
      <w:r w:rsidR="009E6FC9">
        <w:rPr>
          <w:szCs w:val="22"/>
          <w:lang w:val="en-GB"/>
        </w:rPr>
        <w:t xml:space="preserve">uring, the </w:t>
      </w:r>
      <w:proofErr w:type="spellStart"/>
      <w:r w:rsidR="009E6FC9">
        <w:rPr>
          <w:szCs w:val="22"/>
          <w:lang w:val="en-GB"/>
        </w:rPr>
        <w:t>Nanso</w:t>
      </w:r>
      <w:proofErr w:type="spellEnd"/>
      <w:r w:rsidR="009E6FC9">
        <w:rPr>
          <w:szCs w:val="22"/>
          <w:lang w:val="en-GB"/>
        </w:rPr>
        <w:t xml:space="preserve"> Group continued its business (sale </w:t>
      </w:r>
      <w:r w:rsidR="00EC29FE">
        <w:rPr>
          <w:szCs w:val="22"/>
          <w:lang w:val="en-GB"/>
        </w:rPr>
        <w:t xml:space="preserve">of women clothes). This process implied the Group </w:t>
      </w:r>
      <w:r w:rsidR="00AC03FF">
        <w:rPr>
          <w:szCs w:val="22"/>
          <w:lang w:val="en-GB"/>
        </w:rPr>
        <w:t>being</w:t>
      </w:r>
      <w:r w:rsidR="00EC29FE">
        <w:rPr>
          <w:szCs w:val="22"/>
          <w:lang w:val="en-GB"/>
        </w:rPr>
        <w:t xml:space="preserve"> divested of three business units, </w:t>
      </w:r>
      <w:r w:rsidR="00AC03FF">
        <w:rPr>
          <w:szCs w:val="22"/>
          <w:lang w:val="en-GB"/>
        </w:rPr>
        <w:t xml:space="preserve">the </w:t>
      </w:r>
      <w:r w:rsidR="00EC29FE">
        <w:rPr>
          <w:szCs w:val="22"/>
          <w:lang w:val="en-GB"/>
        </w:rPr>
        <w:t xml:space="preserve">sale </w:t>
      </w:r>
      <w:r w:rsidR="00AC03FF">
        <w:rPr>
          <w:szCs w:val="22"/>
          <w:lang w:val="en-GB"/>
        </w:rPr>
        <w:t xml:space="preserve">of </w:t>
      </w:r>
      <w:r w:rsidR="00EC29FE">
        <w:rPr>
          <w:szCs w:val="22"/>
          <w:lang w:val="en-GB"/>
        </w:rPr>
        <w:t xml:space="preserve">two </w:t>
      </w:r>
      <w:r w:rsidR="00AC03FF">
        <w:rPr>
          <w:szCs w:val="22"/>
          <w:lang w:val="en-GB"/>
        </w:rPr>
        <w:t>properties</w:t>
      </w:r>
      <w:r w:rsidR="00EC29FE">
        <w:rPr>
          <w:szCs w:val="22"/>
          <w:lang w:val="en-GB"/>
        </w:rPr>
        <w:t xml:space="preserve">, </w:t>
      </w:r>
      <w:r w:rsidR="00AC03FF">
        <w:rPr>
          <w:szCs w:val="22"/>
          <w:lang w:val="en-GB"/>
        </w:rPr>
        <w:t xml:space="preserve">the </w:t>
      </w:r>
      <w:r w:rsidR="00EC29FE">
        <w:rPr>
          <w:szCs w:val="22"/>
          <w:lang w:val="en-GB"/>
        </w:rPr>
        <w:t>renew</w:t>
      </w:r>
      <w:r w:rsidR="00AC03FF">
        <w:rPr>
          <w:szCs w:val="22"/>
          <w:lang w:val="en-GB"/>
        </w:rPr>
        <w:t>al of the</w:t>
      </w:r>
      <w:r w:rsidR="00EC29FE">
        <w:rPr>
          <w:szCs w:val="22"/>
          <w:lang w:val="en-GB"/>
        </w:rPr>
        <w:t xml:space="preserve"> brand image as well as </w:t>
      </w:r>
      <w:r w:rsidR="00AC03FF">
        <w:rPr>
          <w:szCs w:val="22"/>
          <w:lang w:val="en-GB"/>
        </w:rPr>
        <w:t xml:space="preserve">the </w:t>
      </w:r>
      <w:r w:rsidR="00EC29FE">
        <w:rPr>
          <w:szCs w:val="22"/>
          <w:lang w:val="en-GB"/>
        </w:rPr>
        <w:t>mak</w:t>
      </w:r>
      <w:r w:rsidR="00AC03FF">
        <w:rPr>
          <w:szCs w:val="22"/>
          <w:lang w:val="en-GB"/>
        </w:rPr>
        <w:t>ing</w:t>
      </w:r>
      <w:r w:rsidR="00EC29FE">
        <w:rPr>
          <w:szCs w:val="22"/>
          <w:lang w:val="en-GB"/>
        </w:rPr>
        <w:t xml:space="preserve"> </w:t>
      </w:r>
      <w:r w:rsidR="00AC03FF">
        <w:rPr>
          <w:szCs w:val="22"/>
          <w:lang w:val="en-GB"/>
        </w:rPr>
        <w:t xml:space="preserve">of </w:t>
      </w:r>
      <w:r w:rsidR="00EC29FE">
        <w:rPr>
          <w:szCs w:val="22"/>
          <w:lang w:val="en-GB"/>
        </w:rPr>
        <w:t>important change</w:t>
      </w:r>
      <w:r w:rsidR="00AC03FF">
        <w:rPr>
          <w:szCs w:val="22"/>
          <w:lang w:val="en-GB"/>
        </w:rPr>
        <w:t>s</w:t>
      </w:r>
      <w:r w:rsidR="00EC29FE">
        <w:rPr>
          <w:szCs w:val="22"/>
          <w:lang w:val="en-GB"/>
        </w:rPr>
        <w:t xml:space="preserve"> </w:t>
      </w:r>
      <w:r w:rsidR="00AC03FF">
        <w:rPr>
          <w:szCs w:val="22"/>
          <w:lang w:val="en-GB"/>
        </w:rPr>
        <w:t xml:space="preserve">to </w:t>
      </w:r>
      <w:r w:rsidR="00EC29FE">
        <w:rPr>
          <w:szCs w:val="22"/>
          <w:lang w:val="en-GB"/>
        </w:rPr>
        <w:t xml:space="preserve">the supply chain. The session was also the occasion to highlight the key </w:t>
      </w:r>
      <w:r w:rsidR="00AC03FF">
        <w:rPr>
          <w:szCs w:val="22"/>
          <w:lang w:val="en-GB"/>
        </w:rPr>
        <w:t xml:space="preserve">lessons </w:t>
      </w:r>
      <w:r w:rsidR="00EC29FE">
        <w:rPr>
          <w:szCs w:val="22"/>
          <w:lang w:val="en-GB"/>
        </w:rPr>
        <w:t xml:space="preserve">experienced during the </w:t>
      </w:r>
      <w:proofErr w:type="spellStart"/>
      <w:r w:rsidR="00AC03FF">
        <w:rPr>
          <w:szCs w:val="22"/>
          <w:lang w:val="en-GB"/>
        </w:rPr>
        <w:t>Nanso</w:t>
      </w:r>
      <w:proofErr w:type="spellEnd"/>
      <w:r w:rsidR="00AC03FF">
        <w:rPr>
          <w:szCs w:val="22"/>
          <w:lang w:val="en-GB"/>
        </w:rPr>
        <w:t xml:space="preserve"> </w:t>
      </w:r>
      <w:r w:rsidR="00EC29FE">
        <w:rPr>
          <w:szCs w:val="22"/>
          <w:lang w:val="en-GB"/>
        </w:rPr>
        <w:t xml:space="preserve">restructuring process. In particular, the emphasis was put on the need for external experts </w:t>
      </w:r>
      <w:r w:rsidR="00AC03FF">
        <w:rPr>
          <w:szCs w:val="22"/>
          <w:lang w:val="en-GB"/>
        </w:rPr>
        <w:t xml:space="preserve">with </w:t>
      </w:r>
      <w:r w:rsidR="00EC29FE">
        <w:rPr>
          <w:szCs w:val="22"/>
          <w:lang w:val="en-GB"/>
        </w:rPr>
        <w:t xml:space="preserve">knowledge in the </w:t>
      </w:r>
      <w:r w:rsidR="00AC03FF">
        <w:rPr>
          <w:szCs w:val="22"/>
          <w:lang w:val="en-GB"/>
        </w:rPr>
        <w:t xml:space="preserve">company’s particular </w:t>
      </w:r>
      <w:r w:rsidR="00EC29FE">
        <w:rPr>
          <w:szCs w:val="22"/>
          <w:lang w:val="en-GB"/>
        </w:rPr>
        <w:t xml:space="preserve">business sector </w:t>
      </w:r>
      <w:r w:rsidR="009E6FC9">
        <w:rPr>
          <w:szCs w:val="22"/>
          <w:lang w:val="en-GB"/>
        </w:rPr>
        <w:t>as well as</w:t>
      </w:r>
      <w:r w:rsidR="00EC29FE">
        <w:rPr>
          <w:szCs w:val="22"/>
          <w:lang w:val="en-GB"/>
        </w:rPr>
        <w:t xml:space="preserve"> qualified lawyers specialised in insolvency to help the management deal with the restructuring process and notably to divide t</w:t>
      </w:r>
      <w:r w:rsidR="009E6FC9">
        <w:rPr>
          <w:szCs w:val="22"/>
          <w:lang w:val="en-GB"/>
        </w:rPr>
        <w:t>he roles of each actor in</w:t>
      </w:r>
      <w:r w:rsidR="00EC29FE">
        <w:rPr>
          <w:szCs w:val="22"/>
          <w:lang w:val="en-GB"/>
        </w:rPr>
        <w:t xml:space="preserve"> the process as early as possible and to </w:t>
      </w:r>
      <w:r w:rsidR="00EC29FE">
        <w:rPr>
          <w:szCs w:val="22"/>
          <w:lang w:val="en-GB"/>
        </w:rPr>
        <w:lastRenderedPageBreak/>
        <w:t>determine the objectives to be reached.</w:t>
      </w:r>
      <w:r w:rsidR="009E6FC9">
        <w:rPr>
          <w:szCs w:val="22"/>
          <w:lang w:val="en-GB"/>
        </w:rPr>
        <w:t xml:space="preserve"> The audience also </w:t>
      </w:r>
      <w:r w:rsidR="000D7F74">
        <w:rPr>
          <w:szCs w:val="22"/>
          <w:lang w:val="en-GB"/>
        </w:rPr>
        <w:t xml:space="preserve">made the case </w:t>
      </w:r>
      <w:r w:rsidR="006972C2">
        <w:rPr>
          <w:szCs w:val="22"/>
          <w:lang w:val="en-GB"/>
        </w:rPr>
        <w:t>for public communication of such successful restructurings</w:t>
      </w:r>
      <w:r w:rsidR="000D7F74">
        <w:rPr>
          <w:szCs w:val="22"/>
          <w:lang w:val="en-GB"/>
        </w:rPr>
        <w:t>,</w:t>
      </w:r>
      <w:r w:rsidR="006972C2">
        <w:rPr>
          <w:szCs w:val="22"/>
          <w:lang w:val="en-GB"/>
        </w:rPr>
        <w:t xml:space="preserve"> so as to make directors of </w:t>
      </w:r>
      <w:r w:rsidR="00124B48">
        <w:rPr>
          <w:szCs w:val="22"/>
          <w:lang w:val="en-GB"/>
        </w:rPr>
        <w:t xml:space="preserve">any </w:t>
      </w:r>
      <w:r w:rsidR="006972C2">
        <w:rPr>
          <w:szCs w:val="22"/>
          <w:lang w:val="en-GB"/>
        </w:rPr>
        <w:t xml:space="preserve">companies aware of the availability of restructuring mechanisms in Finland. </w:t>
      </w:r>
    </w:p>
    <w:p w14:paraId="3F57BC25" w14:textId="77777777" w:rsidR="005A6D46" w:rsidRDefault="005A6D46" w:rsidP="008F7759">
      <w:pPr>
        <w:rPr>
          <w:szCs w:val="22"/>
          <w:lang w:val="en-GB"/>
        </w:rPr>
      </w:pPr>
    </w:p>
    <w:p w14:paraId="60F45132" w14:textId="31D00B2B" w:rsidR="00F832B7" w:rsidRPr="00F832B7" w:rsidRDefault="00F832B7" w:rsidP="00F832B7">
      <w:pPr>
        <w:rPr>
          <w:szCs w:val="22"/>
          <w:lang w:val="en-GB"/>
        </w:rPr>
      </w:pPr>
      <w:r>
        <w:rPr>
          <w:szCs w:val="22"/>
          <w:lang w:val="en-GB"/>
        </w:rPr>
        <w:t xml:space="preserve">The seminar continued in the afternoon with the third session </w:t>
      </w:r>
      <w:r w:rsidR="000D7F74" w:rsidRPr="00F832B7">
        <w:rPr>
          <w:szCs w:val="22"/>
          <w:lang w:val="en-GB"/>
        </w:rPr>
        <w:t>address</w:t>
      </w:r>
      <w:r w:rsidR="000D7F74">
        <w:rPr>
          <w:szCs w:val="22"/>
          <w:lang w:val="en-GB"/>
        </w:rPr>
        <w:t>ing</w:t>
      </w:r>
      <w:r w:rsidR="000D7F74" w:rsidRPr="00F832B7">
        <w:rPr>
          <w:szCs w:val="22"/>
          <w:lang w:val="en-GB"/>
        </w:rPr>
        <w:t xml:space="preserve"> </w:t>
      </w:r>
      <w:r w:rsidRPr="00F832B7">
        <w:rPr>
          <w:szCs w:val="22"/>
          <w:lang w:val="en-GB"/>
        </w:rPr>
        <w:t xml:space="preserve">recent developments on cross-border issues involving groups of companies in financial </w:t>
      </w:r>
      <w:r w:rsidR="00F24FA6">
        <w:rPr>
          <w:szCs w:val="22"/>
          <w:lang w:val="en-GB"/>
        </w:rPr>
        <w:t>distress</w:t>
      </w:r>
      <w:r w:rsidRPr="00F832B7">
        <w:rPr>
          <w:szCs w:val="22"/>
          <w:lang w:val="en-GB"/>
        </w:rPr>
        <w:t>.</w:t>
      </w:r>
      <w:r>
        <w:rPr>
          <w:szCs w:val="22"/>
          <w:lang w:val="en-GB"/>
        </w:rPr>
        <w:t xml:space="preserve"> </w:t>
      </w:r>
      <w:proofErr w:type="spellStart"/>
      <w:r>
        <w:rPr>
          <w:szCs w:val="22"/>
          <w:lang w:val="en-GB"/>
        </w:rPr>
        <w:t>Irit</w:t>
      </w:r>
      <w:proofErr w:type="spellEnd"/>
      <w:r>
        <w:rPr>
          <w:szCs w:val="22"/>
          <w:lang w:val="en-GB"/>
        </w:rPr>
        <w:t xml:space="preserve"> </w:t>
      </w:r>
      <w:proofErr w:type="spellStart"/>
      <w:r w:rsidR="000D7F74">
        <w:rPr>
          <w:szCs w:val="22"/>
          <w:lang w:val="en-GB"/>
        </w:rPr>
        <w:t>Mevorach</w:t>
      </w:r>
      <w:proofErr w:type="spellEnd"/>
      <w:r w:rsidR="000D7F74">
        <w:rPr>
          <w:szCs w:val="22"/>
          <w:lang w:val="en-GB"/>
        </w:rPr>
        <w:t xml:space="preserve"> </w:t>
      </w:r>
      <w:r w:rsidRPr="00F832B7">
        <w:rPr>
          <w:szCs w:val="22"/>
          <w:lang w:val="en-GB"/>
        </w:rPr>
        <w:t>briefly remind</w:t>
      </w:r>
      <w:r>
        <w:rPr>
          <w:szCs w:val="22"/>
          <w:lang w:val="en-GB"/>
        </w:rPr>
        <w:t>ed</w:t>
      </w:r>
      <w:r w:rsidRPr="00F832B7">
        <w:rPr>
          <w:szCs w:val="22"/>
          <w:lang w:val="en-GB"/>
        </w:rPr>
        <w:t xml:space="preserve"> the audience </w:t>
      </w:r>
      <w:r w:rsidR="000D7F74">
        <w:rPr>
          <w:szCs w:val="22"/>
          <w:lang w:val="en-GB"/>
        </w:rPr>
        <w:t xml:space="preserve">of </w:t>
      </w:r>
      <w:r w:rsidRPr="00F832B7">
        <w:rPr>
          <w:szCs w:val="22"/>
          <w:lang w:val="en-GB"/>
        </w:rPr>
        <w:t>the issues that arose when the European Insolvency Regulation 1346/2000 applied</w:t>
      </w:r>
      <w:r w:rsidR="003C7D9B">
        <w:rPr>
          <w:szCs w:val="22"/>
          <w:lang w:val="en-GB"/>
        </w:rPr>
        <w:t xml:space="preserve"> </w:t>
      </w:r>
      <w:r w:rsidR="003C7D9B" w:rsidRPr="003C7D9B">
        <w:rPr>
          <w:i/>
          <w:szCs w:val="22"/>
          <w:lang w:val="en-GB"/>
        </w:rPr>
        <w:t>per se</w:t>
      </w:r>
      <w:r w:rsidRPr="00F832B7">
        <w:rPr>
          <w:szCs w:val="22"/>
          <w:lang w:val="en-GB"/>
        </w:rPr>
        <w:t xml:space="preserve"> </w:t>
      </w:r>
      <w:r>
        <w:rPr>
          <w:szCs w:val="22"/>
          <w:lang w:val="en-GB"/>
        </w:rPr>
        <w:t xml:space="preserve">to groups of companies. Friedrich von </w:t>
      </w:r>
      <w:proofErr w:type="spellStart"/>
      <w:r>
        <w:rPr>
          <w:szCs w:val="22"/>
          <w:lang w:val="en-GB"/>
        </w:rPr>
        <w:t>Kalterborn-Stachau</w:t>
      </w:r>
      <w:proofErr w:type="spellEnd"/>
      <w:r>
        <w:rPr>
          <w:szCs w:val="22"/>
          <w:lang w:val="en-GB"/>
        </w:rPr>
        <w:t xml:space="preserve"> then underlined the </w:t>
      </w:r>
      <w:r w:rsidRPr="00F832B7">
        <w:rPr>
          <w:szCs w:val="22"/>
          <w:lang w:val="en-GB"/>
        </w:rPr>
        <w:t>practical difficulties following the ‘</w:t>
      </w:r>
      <w:r w:rsidRPr="003C7D9B">
        <w:rPr>
          <w:i/>
          <w:szCs w:val="22"/>
          <w:lang w:val="en-GB"/>
        </w:rPr>
        <w:t>ad hoc’</w:t>
      </w:r>
      <w:r w:rsidRPr="00F832B7">
        <w:rPr>
          <w:szCs w:val="22"/>
          <w:lang w:val="en-GB"/>
        </w:rPr>
        <w:t xml:space="preserve"> application of the EIR to corporate groups with concrete examples</w:t>
      </w:r>
      <w:r>
        <w:rPr>
          <w:szCs w:val="22"/>
          <w:lang w:val="en-GB"/>
        </w:rPr>
        <w:t xml:space="preserve"> from Germany</w:t>
      </w:r>
      <w:r w:rsidRPr="00F832B7">
        <w:rPr>
          <w:szCs w:val="22"/>
          <w:lang w:val="en-GB"/>
        </w:rPr>
        <w:t>.</w:t>
      </w:r>
      <w:r>
        <w:rPr>
          <w:szCs w:val="22"/>
          <w:lang w:val="en-GB"/>
        </w:rPr>
        <w:t xml:space="preserve"> </w:t>
      </w:r>
      <w:r w:rsidRPr="00F832B7">
        <w:rPr>
          <w:szCs w:val="22"/>
          <w:lang w:val="en-GB"/>
        </w:rPr>
        <w:t>The panel then explore</w:t>
      </w:r>
      <w:r>
        <w:rPr>
          <w:szCs w:val="22"/>
          <w:lang w:val="en-GB"/>
        </w:rPr>
        <w:t>d</w:t>
      </w:r>
      <w:r w:rsidRPr="00F832B7">
        <w:rPr>
          <w:szCs w:val="22"/>
          <w:lang w:val="en-GB"/>
        </w:rPr>
        <w:t xml:space="preserve"> in </w:t>
      </w:r>
      <w:r w:rsidR="000D7F74">
        <w:rPr>
          <w:szCs w:val="22"/>
          <w:lang w:val="en-GB"/>
        </w:rPr>
        <w:t xml:space="preserve">greater </w:t>
      </w:r>
      <w:r w:rsidRPr="00F832B7">
        <w:rPr>
          <w:szCs w:val="22"/>
          <w:lang w:val="en-GB"/>
        </w:rPr>
        <w:t xml:space="preserve">detail how the Recast </w:t>
      </w:r>
      <w:r>
        <w:rPr>
          <w:szCs w:val="22"/>
          <w:lang w:val="en-GB"/>
        </w:rPr>
        <w:t xml:space="preserve">EIR </w:t>
      </w:r>
      <w:r w:rsidR="009A1CCE">
        <w:rPr>
          <w:szCs w:val="22"/>
          <w:lang w:val="en-GB"/>
        </w:rPr>
        <w:t>intended</w:t>
      </w:r>
      <w:r w:rsidRPr="00F832B7">
        <w:rPr>
          <w:szCs w:val="22"/>
          <w:lang w:val="en-GB"/>
        </w:rPr>
        <w:t xml:space="preserve"> to solve these issues </w:t>
      </w:r>
      <w:r w:rsidR="000D7F74">
        <w:rPr>
          <w:szCs w:val="22"/>
          <w:lang w:val="en-GB"/>
        </w:rPr>
        <w:t>by</w:t>
      </w:r>
      <w:r w:rsidR="000D7F74" w:rsidRPr="00F832B7">
        <w:rPr>
          <w:szCs w:val="22"/>
          <w:lang w:val="en-GB"/>
        </w:rPr>
        <w:t xml:space="preserve"> </w:t>
      </w:r>
      <w:r w:rsidRPr="00F832B7">
        <w:rPr>
          <w:szCs w:val="22"/>
          <w:lang w:val="en-GB"/>
        </w:rPr>
        <w:t>requiring in-depth cooperation and communication between the different actors involved in proceedings listed in</w:t>
      </w:r>
      <w:r w:rsidR="000D7F74">
        <w:rPr>
          <w:szCs w:val="22"/>
          <w:lang w:val="en-GB"/>
        </w:rPr>
        <w:t xml:space="preserve"> </w:t>
      </w:r>
      <w:r w:rsidRPr="00F832B7">
        <w:rPr>
          <w:szCs w:val="22"/>
          <w:lang w:val="en-GB"/>
        </w:rPr>
        <w:t>Annex A. In particular, the panellists discuss</w:t>
      </w:r>
      <w:r>
        <w:rPr>
          <w:szCs w:val="22"/>
          <w:lang w:val="en-GB"/>
        </w:rPr>
        <w:t>ed</w:t>
      </w:r>
      <w:r w:rsidRPr="00F832B7">
        <w:rPr>
          <w:szCs w:val="22"/>
          <w:lang w:val="en-GB"/>
        </w:rPr>
        <w:t xml:space="preserve"> whether the mechanism put in place through the ‘</w:t>
      </w:r>
      <w:r w:rsidRPr="00F832B7">
        <w:rPr>
          <w:i/>
          <w:szCs w:val="22"/>
          <w:lang w:val="en-GB"/>
        </w:rPr>
        <w:t>group coordination proceedings’</w:t>
      </w:r>
      <w:r w:rsidRPr="00F832B7">
        <w:rPr>
          <w:szCs w:val="22"/>
          <w:lang w:val="en-GB"/>
        </w:rPr>
        <w:t xml:space="preserve"> could lead (or not) to successful group restructurings in the EU.</w:t>
      </w:r>
      <w:r>
        <w:rPr>
          <w:szCs w:val="22"/>
          <w:lang w:val="en-GB"/>
        </w:rPr>
        <w:t xml:space="preserve"> </w:t>
      </w:r>
      <w:r w:rsidR="00D33668">
        <w:rPr>
          <w:szCs w:val="22"/>
          <w:lang w:val="en-GB"/>
        </w:rPr>
        <w:t xml:space="preserve">On that point, </w:t>
      </w:r>
      <w:proofErr w:type="spellStart"/>
      <w:r w:rsidR="00D33668">
        <w:rPr>
          <w:szCs w:val="22"/>
          <w:lang w:val="en-GB"/>
        </w:rPr>
        <w:t>Irit</w:t>
      </w:r>
      <w:proofErr w:type="spellEnd"/>
      <w:r w:rsidR="00D33668">
        <w:rPr>
          <w:szCs w:val="22"/>
          <w:lang w:val="en-GB"/>
        </w:rPr>
        <w:t xml:space="preserve"> </w:t>
      </w:r>
      <w:proofErr w:type="spellStart"/>
      <w:r w:rsidR="000D7F74">
        <w:rPr>
          <w:szCs w:val="22"/>
          <w:lang w:val="en-GB"/>
        </w:rPr>
        <w:t>Mevorach</w:t>
      </w:r>
      <w:proofErr w:type="spellEnd"/>
      <w:r w:rsidR="000D7F74">
        <w:rPr>
          <w:szCs w:val="22"/>
          <w:lang w:val="en-GB"/>
        </w:rPr>
        <w:t xml:space="preserve"> </w:t>
      </w:r>
      <w:r w:rsidR="00D33668">
        <w:rPr>
          <w:szCs w:val="22"/>
          <w:lang w:val="en-GB"/>
        </w:rPr>
        <w:t xml:space="preserve">doubted the efficiency of such </w:t>
      </w:r>
      <w:r w:rsidR="009A1CCE">
        <w:rPr>
          <w:szCs w:val="22"/>
          <w:lang w:val="en-GB"/>
        </w:rPr>
        <w:t xml:space="preserve">a </w:t>
      </w:r>
      <w:proofErr w:type="gramStart"/>
      <w:r w:rsidR="002470DC">
        <w:rPr>
          <w:szCs w:val="22"/>
          <w:lang w:val="en-GB"/>
        </w:rPr>
        <w:t>mechanism which</w:t>
      </w:r>
      <w:proofErr w:type="gramEnd"/>
      <w:r w:rsidR="002470DC">
        <w:rPr>
          <w:szCs w:val="22"/>
          <w:lang w:val="en-GB"/>
        </w:rPr>
        <w:t xml:space="preserve"> contained</w:t>
      </w:r>
      <w:r w:rsidR="00D33668">
        <w:rPr>
          <w:szCs w:val="22"/>
          <w:lang w:val="en-GB"/>
        </w:rPr>
        <w:t xml:space="preserve"> from her point of view too many restrictions</w:t>
      </w:r>
      <w:r w:rsidR="000D7F74">
        <w:rPr>
          <w:szCs w:val="22"/>
          <w:lang w:val="en-GB"/>
        </w:rPr>
        <w:t>,</w:t>
      </w:r>
      <w:r>
        <w:rPr>
          <w:szCs w:val="22"/>
          <w:lang w:val="en-GB"/>
        </w:rPr>
        <w:t xml:space="preserve"> </w:t>
      </w:r>
      <w:r w:rsidR="00D33668">
        <w:rPr>
          <w:szCs w:val="22"/>
          <w:lang w:val="en-GB"/>
        </w:rPr>
        <w:t xml:space="preserve">while Friedrich von </w:t>
      </w:r>
      <w:proofErr w:type="spellStart"/>
      <w:r w:rsidR="00D33668">
        <w:rPr>
          <w:szCs w:val="22"/>
          <w:lang w:val="en-GB"/>
        </w:rPr>
        <w:t>Kalterborn-Stachau</w:t>
      </w:r>
      <w:proofErr w:type="spellEnd"/>
      <w:r w:rsidR="00D33668">
        <w:rPr>
          <w:szCs w:val="22"/>
          <w:lang w:val="en-GB"/>
        </w:rPr>
        <w:t xml:space="preserve"> demonstrated with the </w:t>
      </w:r>
      <w:r w:rsidR="00E87231">
        <w:rPr>
          <w:szCs w:val="22"/>
          <w:lang w:val="en-GB"/>
        </w:rPr>
        <w:t>Nikki case that the COMI issue wa</w:t>
      </w:r>
      <w:r w:rsidR="00D33668">
        <w:rPr>
          <w:szCs w:val="22"/>
          <w:lang w:val="en-GB"/>
        </w:rPr>
        <w:t xml:space="preserve">s still a problem </w:t>
      </w:r>
      <w:r w:rsidR="000D7F74">
        <w:rPr>
          <w:szCs w:val="22"/>
          <w:lang w:val="en-GB"/>
        </w:rPr>
        <w:t xml:space="preserve">even </w:t>
      </w:r>
      <w:r w:rsidR="00D33668">
        <w:rPr>
          <w:szCs w:val="22"/>
          <w:lang w:val="en-GB"/>
        </w:rPr>
        <w:t xml:space="preserve">under the </w:t>
      </w:r>
      <w:r w:rsidR="000D7F74">
        <w:rPr>
          <w:szCs w:val="22"/>
          <w:lang w:val="en-GB"/>
        </w:rPr>
        <w:t xml:space="preserve">Recast </w:t>
      </w:r>
      <w:r w:rsidR="00D33668">
        <w:rPr>
          <w:szCs w:val="22"/>
          <w:lang w:val="en-GB"/>
        </w:rPr>
        <w:t xml:space="preserve">EIR. </w:t>
      </w:r>
      <w:r w:rsidRPr="00F832B7">
        <w:rPr>
          <w:szCs w:val="22"/>
          <w:lang w:val="en-GB"/>
        </w:rPr>
        <w:t xml:space="preserve">The </w:t>
      </w:r>
      <w:r w:rsidR="000D7F74">
        <w:rPr>
          <w:szCs w:val="22"/>
          <w:lang w:val="en-GB"/>
        </w:rPr>
        <w:t xml:space="preserve">final </w:t>
      </w:r>
      <w:r w:rsidRPr="00F832B7">
        <w:rPr>
          <w:szCs w:val="22"/>
          <w:lang w:val="en-GB"/>
        </w:rPr>
        <w:t>part of the panel focus</w:t>
      </w:r>
      <w:r>
        <w:rPr>
          <w:szCs w:val="22"/>
          <w:lang w:val="en-GB"/>
        </w:rPr>
        <w:t>ed</w:t>
      </w:r>
      <w:r w:rsidRPr="00F832B7">
        <w:rPr>
          <w:szCs w:val="22"/>
          <w:lang w:val="en-GB"/>
        </w:rPr>
        <w:t xml:space="preserve"> on a more global perspective by referring to the current work of UNCITRAL Working Group V. </w:t>
      </w:r>
      <w:proofErr w:type="spellStart"/>
      <w:r w:rsidR="00E87231">
        <w:rPr>
          <w:szCs w:val="22"/>
          <w:lang w:val="en-GB"/>
        </w:rPr>
        <w:t>Irit</w:t>
      </w:r>
      <w:proofErr w:type="spellEnd"/>
      <w:r w:rsidR="00E87231">
        <w:rPr>
          <w:szCs w:val="22"/>
          <w:lang w:val="en-GB"/>
        </w:rPr>
        <w:t xml:space="preserve"> </w:t>
      </w:r>
      <w:proofErr w:type="spellStart"/>
      <w:r w:rsidR="000D7F74">
        <w:rPr>
          <w:szCs w:val="22"/>
          <w:lang w:val="en-GB"/>
        </w:rPr>
        <w:t>Mevorach</w:t>
      </w:r>
      <w:proofErr w:type="spellEnd"/>
      <w:r w:rsidR="000D7F74" w:rsidRPr="00F832B7">
        <w:rPr>
          <w:szCs w:val="22"/>
          <w:lang w:val="en-GB"/>
        </w:rPr>
        <w:t xml:space="preserve"> </w:t>
      </w:r>
      <w:r w:rsidRPr="00F832B7">
        <w:rPr>
          <w:szCs w:val="22"/>
          <w:lang w:val="en-GB"/>
        </w:rPr>
        <w:t>compare</w:t>
      </w:r>
      <w:r>
        <w:rPr>
          <w:szCs w:val="22"/>
          <w:lang w:val="en-GB"/>
        </w:rPr>
        <w:t>d</w:t>
      </w:r>
      <w:r w:rsidR="002470DC">
        <w:rPr>
          <w:szCs w:val="22"/>
          <w:lang w:val="en-GB"/>
        </w:rPr>
        <w:t xml:space="preserve"> the EU system with what wa</w:t>
      </w:r>
      <w:r w:rsidRPr="00F832B7">
        <w:rPr>
          <w:szCs w:val="22"/>
          <w:lang w:val="en-GB"/>
        </w:rPr>
        <w:t xml:space="preserve">s </w:t>
      </w:r>
      <w:r w:rsidR="000D7F74">
        <w:rPr>
          <w:szCs w:val="22"/>
          <w:lang w:val="en-GB"/>
        </w:rPr>
        <w:t xml:space="preserve">being </w:t>
      </w:r>
      <w:r w:rsidRPr="00F832B7">
        <w:rPr>
          <w:szCs w:val="22"/>
          <w:lang w:val="en-GB"/>
        </w:rPr>
        <w:t>currently discussed within UNCITRAL, namely put</w:t>
      </w:r>
      <w:r w:rsidR="000D7F74">
        <w:rPr>
          <w:szCs w:val="22"/>
          <w:lang w:val="en-GB"/>
        </w:rPr>
        <w:t>ting</w:t>
      </w:r>
      <w:r w:rsidRPr="00F832B7">
        <w:rPr>
          <w:szCs w:val="22"/>
          <w:lang w:val="en-GB"/>
        </w:rPr>
        <w:t xml:space="preserve"> in</w:t>
      </w:r>
      <w:r w:rsidR="000D7F74">
        <w:rPr>
          <w:szCs w:val="22"/>
          <w:lang w:val="en-GB"/>
        </w:rPr>
        <w:t>to</w:t>
      </w:r>
      <w:r w:rsidRPr="00F832B7">
        <w:rPr>
          <w:szCs w:val="22"/>
          <w:lang w:val="en-GB"/>
        </w:rPr>
        <w:t xml:space="preserve"> place a ‘</w:t>
      </w:r>
      <w:r w:rsidRPr="00F832B7">
        <w:rPr>
          <w:i/>
          <w:szCs w:val="22"/>
          <w:lang w:val="en-GB"/>
        </w:rPr>
        <w:t>planning proceeding’</w:t>
      </w:r>
      <w:r w:rsidRPr="00F832B7">
        <w:rPr>
          <w:szCs w:val="22"/>
          <w:lang w:val="en-GB"/>
        </w:rPr>
        <w:t xml:space="preserve"> </w:t>
      </w:r>
      <w:r w:rsidR="000D7F74" w:rsidRPr="00F832B7">
        <w:rPr>
          <w:szCs w:val="22"/>
          <w:lang w:val="en-GB"/>
        </w:rPr>
        <w:t>aim</w:t>
      </w:r>
      <w:r w:rsidR="000D7F74">
        <w:rPr>
          <w:szCs w:val="22"/>
          <w:lang w:val="en-GB"/>
        </w:rPr>
        <w:t>ed</w:t>
      </w:r>
      <w:r w:rsidR="000D7F74" w:rsidRPr="00F832B7">
        <w:rPr>
          <w:szCs w:val="22"/>
          <w:lang w:val="en-GB"/>
        </w:rPr>
        <w:t xml:space="preserve"> </w:t>
      </w:r>
      <w:r w:rsidRPr="00F832B7">
        <w:rPr>
          <w:szCs w:val="22"/>
          <w:lang w:val="en-GB"/>
        </w:rPr>
        <w:t xml:space="preserve">at the development of a group insolvency solution for </w:t>
      </w:r>
      <w:r w:rsidR="000D7F74">
        <w:rPr>
          <w:szCs w:val="22"/>
          <w:lang w:val="en-GB"/>
        </w:rPr>
        <w:t xml:space="preserve">all </w:t>
      </w:r>
      <w:r w:rsidRPr="00F832B7">
        <w:rPr>
          <w:szCs w:val="22"/>
          <w:lang w:val="en-GB"/>
        </w:rPr>
        <w:t>or part of a group of companies and cross-border recognition and implementation of that solution in different States.</w:t>
      </w:r>
      <w:r w:rsidR="00E87231">
        <w:rPr>
          <w:szCs w:val="22"/>
          <w:lang w:val="en-GB"/>
        </w:rPr>
        <w:t xml:space="preserve"> Friedrich von </w:t>
      </w:r>
      <w:proofErr w:type="spellStart"/>
      <w:r w:rsidR="00E87231">
        <w:rPr>
          <w:szCs w:val="22"/>
          <w:lang w:val="en-GB"/>
        </w:rPr>
        <w:t>Kalterborn-Stachau</w:t>
      </w:r>
      <w:proofErr w:type="spellEnd"/>
      <w:r w:rsidR="00E87231">
        <w:rPr>
          <w:szCs w:val="22"/>
          <w:lang w:val="en-GB"/>
        </w:rPr>
        <w:t xml:space="preserve"> rightly observed that, although Germany had not adopted the UNCITRAL Model Law on </w:t>
      </w:r>
      <w:r w:rsidR="000D7F74">
        <w:rPr>
          <w:szCs w:val="22"/>
          <w:lang w:val="en-GB"/>
        </w:rPr>
        <w:t>cross</w:t>
      </w:r>
      <w:r w:rsidR="00E87231">
        <w:rPr>
          <w:szCs w:val="22"/>
          <w:lang w:val="en-GB"/>
        </w:rPr>
        <w:t xml:space="preserve">-border insolvencies, the current work in progress on multinational enterprise </w:t>
      </w:r>
      <w:proofErr w:type="gramStart"/>
      <w:r w:rsidR="00E87231">
        <w:rPr>
          <w:szCs w:val="22"/>
          <w:lang w:val="en-GB"/>
        </w:rPr>
        <w:t>groups which</w:t>
      </w:r>
      <w:proofErr w:type="gramEnd"/>
      <w:r w:rsidR="00E87231">
        <w:rPr>
          <w:szCs w:val="22"/>
          <w:lang w:val="en-GB"/>
        </w:rPr>
        <w:t xml:space="preserve"> would lead to a Model Law, would have helped German practitioners in the Nikki case. The session ended with a description </w:t>
      </w:r>
      <w:r w:rsidR="00D90714">
        <w:rPr>
          <w:szCs w:val="22"/>
          <w:lang w:val="en-GB"/>
        </w:rPr>
        <w:t xml:space="preserve">by Myriam Mailly </w:t>
      </w:r>
      <w:r w:rsidR="00E87231">
        <w:rPr>
          <w:szCs w:val="22"/>
          <w:lang w:val="en-GB"/>
        </w:rPr>
        <w:t>of the keys for a successful global financing restructuring plan</w:t>
      </w:r>
      <w:r w:rsidR="000D7F74">
        <w:rPr>
          <w:szCs w:val="22"/>
          <w:lang w:val="en-GB"/>
        </w:rPr>
        <w:t>,</w:t>
      </w:r>
      <w:r w:rsidR="00E87231">
        <w:rPr>
          <w:szCs w:val="22"/>
          <w:lang w:val="en-GB"/>
        </w:rPr>
        <w:t xml:space="preserve"> which was </w:t>
      </w:r>
      <w:r w:rsidR="00DE540E">
        <w:rPr>
          <w:szCs w:val="22"/>
          <w:lang w:val="en-GB"/>
        </w:rPr>
        <w:t>the result of coordinated restructuring proceedings in France and the US and more precisely between a French holding company under safeguard proceedings (preceded by a</w:t>
      </w:r>
      <w:r w:rsidR="000D7F74">
        <w:rPr>
          <w:szCs w:val="22"/>
          <w:lang w:val="en-GB"/>
        </w:rPr>
        <w:t>n</w:t>
      </w:r>
      <w:r w:rsidR="00DE540E">
        <w:rPr>
          <w:szCs w:val="22"/>
          <w:lang w:val="en-GB"/>
        </w:rPr>
        <w:t xml:space="preserve"> </w:t>
      </w:r>
      <w:r w:rsidR="000D7F74">
        <w:rPr>
          <w:i/>
          <w:szCs w:val="22"/>
          <w:lang w:val="en-GB"/>
        </w:rPr>
        <w:t>a</w:t>
      </w:r>
      <w:r w:rsidR="000D7F74" w:rsidRPr="0053349C">
        <w:rPr>
          <w:i/>
          <w:szCs w:val="22"/>
          <w:lang w:val="en-GB"/>
        </w:rPr>
        <w:t xml:space="preserve">d </w:t>
      </w:r>
      <w:r w:rsidR="00DE540E" w:rsidRPr="0053349C">
        <w:rPr>
          <w:i/>
          <w:szCs w:val="22"/>
          <w:lang w:val="en-GB"/>
        </w:rPr>
        <w:t>hoc mandate</w:t>
      </w:r>
      <w:r w:rsidR="00DE540E">
        <w:rPr>
          <w:szCs w:val="22"/>
          <w:lang w:val="en-GB"/>
        </w:rPr>
        <w:t>) and its 14 affiliated Chapter 11 USBC debtors.</w:t>
      </w:r>
    </w:p>
    <w:p w14:paraId="17DBCC80" w14:textId="77777777" w:rsidR="00F832B7" w:rsidRPr="00F832B7" w:rsidRDefault="00F832B7" w:rsidP="00F832B7">
      <w:pPr>
        <w:rPr>
          <w:szCs w:val="22"/>
          <w:lang w:val="en-GB"/>
        </w:rPr>
      </w:pPr>
    </w:p>
    <w:p w14:paraId="766C0D6A" w14:textId="20F3BCEE" w:rsidR="0053349C" w:rsidRDefault="002630B6" w:rsidP="008F7759">
      <w:r>
        <w:t xml:space="preserve">The </w:t>
      </w:r>
      <w:r w:rsidR="00622EC8">
        <w:t>seminar</w:t>
      </w:r>
      <w:r>
        <w:t xml:space="preserve"> ended with a focus on </w:t>
      </w:r>
      <w:r w:rsidR="008971AB">
        <w:t xml:space="preserve">two topical issues in the Nordic region: </w:t>
      </w:r>
      <w:r w:rsidR="002C590F">
        <w:t>environmental</w:t>
      </w:r>
      <w:r w:rsidR="00E87231">
        <w:t xml:space="preserve"> </w:t>
      </w:r>
      <w:r w:rsidR="00723F4C">
        <w:t>liabilities</w:t>
      </w:r>
      <w:r w:rsidR="008971AB">
        <w:t xml:space="preserve"> </w:t>
      </w:r>
      <w:r w:rsidR="00723F4C">
        <w:t>in</w:t>
      </w:r>
      <w:r w:rsidR="008971AB">
        <w:t xml:space="preserve"> bankruptcy proceedings and </w:t>
      </w:r>
      <w:r w:rsidR="000D7F74">
        <w:t>debt-</w:t>
      </w:r>
      <w:r w:rsidR="008971AB">
        <w:t>equity swaps.</w:t>
      </w:r>
      <w:r w:rsidR="00723F4C">
        <w:t xml:space="preserve"> On the first issue, </w:t>
      </w:r>
      <w:proofErr w:type="spellStart"/>
      <w:r w:rsidR="00723F4C">
        <w:t>Tuomas</w:t>
      </w:r>
      <w:proofErr w:type="spellEnd"/>
      <w:r w:rsidR="00723F4C">
        <w:t xml:space="preserve"> </w:t>
      </w:r>
      <w:proofErr w:type="spellStart"/>
      <w:r w:rsidR="00723F4C">
        <w:t>Hupli</w:t>
      </w:r>
      <w:proofErr w:type="spellEnd"/>
      <w:r w:rsidR="00723F4C">
        <w:t xml:space="preserve"> </w:t>
      </w:r>
      <w:r w:rsidR="000D7F74">
        <w:t xml:space="preserve">first reminded the audience </w:t>
      </w:r>
      <w:r w:rsidR="00723F4C">
        <w:t>that this subject was particularly important in Finland</w:t>
      </w:r>
      <w:r w:rsidR="000D7F74">
        <w:t>,</w:t>
      </w:r>
      <w:r w:rsidR="00723F4C">
        <w:t xml:space="preserve"> as there was a legislative initiative pending in the Ministry of Justice on </w:t>
      </w:r>
      <w:r w:rsidR="000D7F74">
        <w:t xml:space="preserve">the </w:t>
      </w:r>
      <w:r w:rsidR="00723F4C">
        <w:t>r</w:t>
      </w:r>
      <w:r w:rsidR="00A02558">
        <w:t>evision of the Bankrup</w:t>
      </w:r>
      <w:r w:rsidR="008B114E">
        <w:t>tcy</w:t>
      </w:r>
      <w:r w:rsidR="00A02558">
        <w:t xml:space="preserve"> Act proposing that environmental liability would be allocated to th</w:t>
      </w:r>
      <w:r w:rsidR="0047571B">
        <w:t>e bankruptcy e</w:t>
      </w:r>
      <w:r w:rsidR="00A02558">
        <w:t>stat</w:t>
      </w:r>
      <w:r w:rsidR="0013042A">
        <w:t>e subject to the danger in the e</w:t>
      </w:r>
      <w:r w:rsidR="00A02558">
        <w:t>nvironment.</w:t>
      </w:r>
      <w:r w:rsidR="00723F4C">
        <w:t xml:space="preserve"> </w:t>
      </w:r>
      <w:r w:rsidR="00A02558">
        <w:t xml:space="preserve">Then it was for </w:t>
      </w:r>
      <w:r w:rsidR="00D90714">
        <w:t xml:space="preserve">Jenny Hilden to </w:t>
      </w:r>
      <w:r w:rsidR="0047571B">
        <w:t>describe the remedies applicable in Sweden and</w:t>
      </w:r>
      <w:r w:rsidR="000D7F74">
        <w:t>,</w:t>
      </w:r>
      <w:r w:rsidR="0047571B">
        <w:t xml:space="preserve"> in particular</w:t>
      </w:r>
      <w:r w:rsidR="000D7F74">
        <w:t>,</w:t>
      </w:r>
      <w:r w:rsidR="0047571B">
        <w:t xml:space="preserve"> the fact that the official receiver receive</w:t>
      </w:r>
      <w:r w:rsidR="000D7F74">
        <w:t>s</w:t>
      </w:r>
      <w:r w:rsidR="0047571B">
        <w:t xml:space="preserve"> remuneration for fee and costs in regards to the elimination of environmental problems</w:t>
      </w:r>
      <w:r w:rsidR="000D7F74">
        <w:t>,</w:t>
      </w:r>
      <w:r w:rsidR="0047571B">
        <w:t xml:space="preserve"> even if the act brought no value for </w:t>
      </w:r>
      <w:r w:rsidR="000D7F74">
        <w:t xml:space="preserve">a </w:t>
      </w:r>
      <w:r w:rsidR="0047571B">
        <w:t>bankruptcy estate</w:t>
      </w:r>
      <w:r w:rsidR="003C13E2">
        <w:t xml:space="preserve"> which may be held responsible for environmental damage. Then </w:t>
      </w:r>
      <w:r w:rsidR="00F82DC7">
        <w:t>Siv Sandvik presented the proposal</w:t>
      </w:r>
      <w:r w:rsidR="008971AB">
        <w:t>s</w:t>
      </w:r>
      <w:r w:rsidR="00F82DC7">
        <w:t xml:space="preserve"> on </w:t>
      </w:r>
      <w:r w:rsidR="000D7F74">
        <w:t xml:space="preserve">the </w:t>
      </w:r>
      <w:r w:rsidR="00F82DC7">
        <w:t xml:space="preserve">new legislation on </w:t>
      </w:r>
      <w:r w:rsidR="000D7F74">
        <w:t>debt-</w:t>
      </w:r>
      <w:r w:rsidR="00F82DC7">
        <w:t xml:space="preserve">equity swaps based on the fact that </w:t>
      </w:r>
      <w:r w:rsidR="008971AB">
        <w:t xml:space="preserve">there was no regulation regarding debt to equity swaps in the composition regime of the Bankruptcy Act. The proposed solutions were </w:t>
      </w:r>
      <w:r w:rsidR="000D7F74">
        <w:t xml:space="preserve">outlined through </w:t>
      </w:r>
      <w:r w:rsidR="008971AB">
        <w:t>different scenarios under the Companies</w:t>
      </w:r>
      <w:r w:rsidR="00622EC8">
        <w:t xml:space="preserve"> Act or the Bankruptcy Act with </w:t>
      </w:r>
      <w:r w:rsidR="008971AB">
        <w:t xml:space="preserve">a different voting process </w:t>
      </w:r>
      <w:r w:rsidR="005C7CAD">
        <w:t>taking</w:t>
      </w:r>
      <w:r w:rsidR="004F7803">
        <w:t xml:space="preserve"> pla</w:t>
      </w:r>
      <w:r w:rsidR="003C13E2">
        <w:t xml:space="preserve">ce </w:t>
      </w:r>
      <w:r w:rsidR="008971AB">
        <w:t>acc</w:t>
      </w:r>
      <w:r w:rsidR="003C13E2">
        <w:t xml:space="preserve">ording to whether the debtor was </w:t>
      </w:r>
      <w:r w:rsidR="008971AB">
        <w:t>under voluntary or compulsory restructuring arrangements.</w:t>
      </w:r>
    </w:p>
    <w:p w14:paraId="0C6A64FD" w14:textId="77777777" w:rsidR="00D53847" w:rsidRDefault="00D53847" w:rsidP="008F7759">
      <w:pPr>
        <w:rPr>
          <w:szCs w:val="22"/>
          <w:lang w:val="en-GB"/>
        </w:rPr>
      </w:pPr>
    </w:p>
    <w:p w14:paraId="70768A67" w14:textId="4158EFBA" w:rsidR="00D90714" w:rsidRDefault="00D90714" w:rsidP="008F7759">
      <w:pPr>
        <w:rPr>
          <w:szCs w:val="22"/>
          <w:lang w:val="en-GB"/>
        </w:rPr>
      </w:pPr>
      <w:r>
        <w:rPr>
          <w:szCs w:val="22"/>
          <w:lang w:val="en-GB"/>
        </w:rPr>
        <w:t xml:space="preserve">The session ended with a description of the </w:t>
      </w:r>
      <w:r w:rsidR="00342B4B">
        <w:rPr>
          <w:szCs w:val="22"/>
          <w:lang w:val="en-GB"/>
        </w:rPr>
        <w:t xml:space="preserve">debt to equity conversion in Denmark by Lars </w:t>
      </w:r>
      <w:proofErr w:type="spellStart"/>
      <w:r w:rsidR="00342B4B">
        <w:rPr>
          <w:szCs w:val="22"/>
          <w:lang w:val="en-GB"/>
        </w:rPr>
        <w:t>Skanvig</w:t>
      </w:r>
      <w:proofErr w:type="spellEnd"/>
      <w:r w:rsidR="000D7F74">
        <w:rPr>
          <w:szCs w:val="22"/>
          <w:lang w:val="en-GB"/>
        </w:rPr>
        <w:t>,</w:t>
      </w:r>
      <w:r w:rsidR="00FD5D6A">
        <w:rPr>
          <w:szCs w:val="22"/>
          <w:lang w:val="en-GB"/>
        </w:rPr>
        <w:t xml:space="preserve"> in which conversion of debt was considered as a legitimate way to establish new equity shares under the </w:t>
      </w:r>
      <w:r w:rsidR="002347CD">
        <w:rPr>
          <w:szCs w:val="22"/>
          <w:lang w:val="en-GB"/>
        </w:rPr>
        <w:t xml:space="preserve">Danish </w:t>
      </w:r>
      <w:r w:rsidR="00FD5D6A">
        <w:rPr>
          <w:szCs w:val="22"/>
          <w:lang w:val="en-GB"/>
        </w:rPr>
        <w:t xml:space="preserve">Companies Act </w:t>
      </w:r>
      <w:r w:rsidR="002347CD">
        <w:rPr>
          <w:szCs w:val="22"/>
          <w:lang w:val="en-GB"/>
        </w:rPr>
        <w:t>as it</w:t>
      </w:r>
      <w:r w:rsidR="00FD5D6A">
        <w:rPr>
          <w:szCs w:val="22"/>
          <w:lang w:val="en-GB"/>
        </w:rPr>
        <w:t xml:space="preserve"> may contribute to a positive continuation of the company. As a consequence of the conversion, the creditor </w:t>
      </w:r>
      <w:r w:rsidR="005213E0">
        <w:rPr>
          <w:szCs w:val="22"/>
          <w:lang w:val="en-GB"/>
        </w:rPr>
        <w:t>did</w:t>
      </w:r>
      <w:r w:rsidR="00FD5D6A">
        <w:rPr>
          <w:szCs w:val="22"/>
          <w:lang w:val="en-GB"/>
        </w:rPr>
        <w:t xml:space="preserve"> not have </w:t>
      </w:r>
      <w:r w:rsidR="000D7F74">
        <w:rPr>
          <w:szCs w:val="22"/>
          <w:lang w:val="en-GB"/>
        </w:rPr>
        <w:t xml:space="preserve">any </w:t>
      </w:r>
      <w:r w:rsidR="00FD5D6A">
        <w:rPr>
          <w:szCs w:val="22"/>
          <w:lang w:val="en-GB"/>
        </w:rPr>
        <w:t>claim in the insolvent estate</w:t>
      </w:r>
      <w:r w:rsidR="000D7F74">
        <w:rPr>
          <w:szCs w:val="22"/>
          <w:lang w:val="en-GB"/>
        </w:rPr>
        <w:t>,</w:t>
      </w:r>
      <w:r w:rsidR="00FD5D6A">
        <w:rPr>
          <w:szCs w:val="22"/>
          <w:lang w:val="en-GB"/>
        </w:rPr>
        <w:t xml:space="preserve"> </w:t>
      </w:r>
      <w:r w:rsidR="000D7F74">
        <w:rPr>
          <w:szCs w:val="22"/>
          <w:lang w:val="en-GB"/>
        </w:rPr>
        <w:t xml:space="preserve">though </w:t>
      </w:r>
      <w:r w:rsidR="00FD5D6A">
        <w:rPr>
          <w:szCs w:val="22"/>
          <w:lang w:val="en-GB"/>
        </w:rPr>
        <w:t xml:space="preserve">the creditor </w:t>
      </w:r>
      <w:r w:rsidR="000D7F74">
        <w:rPr>
          <w:szCs w:val="22"/>
          <w:lang w:val="en-GB"/>
        </w:rPr>
        <w:t xml:space="preserve">could </w:t>
      </w:r>
      <w:r w:rsidR="00FD5D6A">
        <w:rPr>
          <w:szCs w:val="22"/>
          <w:lang w:val="en-GB"/>
        </w:rPr>
        <w:t>exercise shareholders</w:t>
      </w:r>
      <w:r w:rsidR="000D7F74">
        <w:rPr>
          <w:szCs w:val="22"/>
          <w:lang w:val="en-GB"/>
        </w:rPr>
        <w:t>’</w:t>
      </w:r>
      <w:r w:rsidR="00FD5D6A">
        <w:rPr>
          <w:szCs w:val="22"/>
          <w:lang w:val="en-GB"/>
        </w:rPr>
        <w:t xml:space="preserve"> rights and influence the company’s future operations.</w:t>
      </w:r>
    </w:p>
    <w:p w14:paraId="0EA88E8D" w14:textId="77777777" w:rsidR="00D90714" w:rsidRDefault="00D90714" w:rsidP="008F7759">
      <w:pPr>
        <w:rPr>
          <w:szCs w:val="22"/>
          <w:lang w:val="en-GB"/>
        </w:rPr>
      </w:pPr>
    </w:p>
    <w:p w14:paraId="7CB8A2FE" w14:textId="0BF18AD7" w:rsidR="00FA4754" w:rsidRDefault="00E87644" w:rsidP="00B343AC">
      <w:pPr>
        <w:rPr>
          <w:szCs w:val="22"/>
          <w:lang w:val="en-GB"/>
        </w:rPr>
      </w:pPr>
      <w:r>
        <w:rPr>
          <w:szCs w:val="22"/>
          <w:lang w:val="en-GB"/>
        </w:rPr>
        <w:t>Nick Edwards</w:t>
      </w:r>
      <w:r w:rsidR="00D53847">
        <w:rPr>
          <w:szCs w:val="22"/>
          <w:lang w:val="en-GB"/>
        </w:rPr>
        <w:t xml:space="preserve"> closed the </w:t>
      </w:r>
      <w:r w:rsidR="00125319">
        <w:rPr>
          <w:szCs w:val="22"/>
          <w:lang w:val="en-GB"/>
        </w:rPr>
        <w:t>seminar</w:t>
      </w:r>
      <w:r w:rsidR="00D53847">
        <w:rPr>
          <w:szCs w:val="22"/>
          <w:lang w:val="en-GB"/>
        </w:rPr>
        <w:t xml:space="preserve"> </w:t>
      </w:r>
      <w:r>
        <w:rPr>
          <w:szCs w:val="22"/>
          <w:lang w:val="en-GB"/>
        </w:rPr>
        <w:t xml:space="preserve">with </w:t>
      </w:r>
      <w:r w:rsidR="000D7F74">
        <w:rPr>
          <w:szCs w:val="22"/>
          <w:lang w:val="en-GB"/>
        </w:rPr>
        <w:t xml:space="preserve">a </w:t>
      </w:r>
      <w:r>
        <w:rPr>
          <w:szCs w:val="22"/>
          <w:lang w:val="en-GB"/>
        </w:rPr>
        <w:t xml:space="preserve">wrap up and closing remarks </w:t>
      </w:r>
      <w:r w:rsidR="00254804">
        <w:rPr>
          <w:szCs w:val="22"/>
          <w:lang w:val="en-GB"/>
        </w:rPr>
        <w:t xml:space="preserve">underlining that the main </w:t>
      </w:r>
      <w:r w:rsidR="00F20A3F">
        <w:rPr>
          <w:szCs w:val="22"/>
          <w:lang w:val="en-GB"/>
        </w:rPr>
        <w:t xml:space="preserve">challenge </w:t>
      </w:r>
      <w:r w:rsidR="00254804">
        <w:rPr>
          <w:szCs w:val="22"/>
          <w:lang w:val="en-GB"/>
        </w:rPr>
        <w:t xml:space="preserve">for all </w:t>
      </w:r>
      <w:r w:rsidR="005C7CAD">
        <w:rPr>
          <w:szCs w:val="22"/>
          <w:lang w:val="en-GB"/>
        </w:rPr>
        <w:t xml:space="preserve">insolvency </w:t>
      </w:r>
      <w:r w:rsidR="00254804">
        <w:rPr>
          <w:szCs w:val="22"/>
          <w:lang w:val="en-GB"/>
        </w:rPr>
        <w:t>practitioners</w:t>
      </w:r>
      <w:r w:rsidR="000D7F74">
        <w:rPr>
          <w:szCs w:val="22"/>
          <w:lang w:val="en-GB"/>
        </w:rPr>
        <w:t>, as was highlighted throughout this one-day seminar,</w:t>
      </w:r>
      <w:r w:rsidR="00254804">
        <w:rPr>
          <w:szCs w:val="22"/>
          <w:lang w:val="en-GB"/>
        </w:rPr>
        <w:t xml:space="preserve"> was to achieve a successful turnaround out of insolvency</w:t>
      </w:r>
      <w:r w:rsidR="00BA4B63">
        <w:rPr>
          <w:szCs w:val="22"/>
          <w:lang w:val="en-GB"/>
        </w:rPr>
        <w:t xml:space="preserve"> keeping alive the business vehicle</w:t>
      </w:r>
      <w:r w:rsidR="00F20A3F">
        <w:rPr>
          <w:szCs w:val="22"/>
          <w:lang w:val="en-GB"/>
        </w:rPr>
        <w:t>.</w:t>
      </w:r>
    </w:p>
    <w:p w14:paraId="10C6EB1B" w14:textId="77777777" w:rsidR="005213E0" w:rsidRDefault="005213E0" w:rsidP="00B343AC">
      <w:pPr>
        <w:rPr>
          <w:szCs w:val="22"/>
          <w:lang w:val="en-GB"/>
        </w:rPr>
      </w:pPr>
    </w:p>
    <w:p w14:paraId="3A3619B7" w14:textId="77777777" w:rsidR="005213E0" w:rsidRDefault="005213E0" w:rsidP="00B343AC">
      <w:pPr>
        <w:rPr>
          <w:szCs w:val="22"/>
          <w:lang w:val="en-GB"/>
        </w:rPr>
      </w:pPr>
    </w:p>
    <w:p w14:paraId="01B7F07A" w14:textId="037DE7AD" w:rsidR="00B343AC" w:rsidRDefault="00B343AC" w:rsidP="00B343AC">
      <w:pPr>
        <w:rPr>
          <w:bCs/>
        </w:rPr>
      </w:pPr>
    </w:p>
    <w:p w14:paraId="588EE799" w14:textId="77777777" w:rsidR="00DF1CCB" w:rsidRPr="00DF1CCB" w:rsidRDefault="00DF1CCB">
      <w:pPr>
        <w:rPr>
          <w:lang w:val="en-GB"/>
        </w:rPr>
      </w:pPr>
    </w:p>
    <w:sectPr w:rsidR="00DF1CCB" w:rsidRPr="00DF1CCB" w:rsidSect="00DE7C4B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3D2CF" w14:textId="77777777" w:rsidR="0044297D" w:rsidRDefault="0044297D" w:rsidP="004F61A4">
      <w:r>
        <w:separator/>
      </w:r>
    </w:p>
  </w:endnote>
  <w:endnote w:type="continuationSeparator" w:id="0">
    <w:p w14:paraId="2555779A" w14:textId="77777777" w:rsidR="0044297D" w:rsidRDefault="0044297D" w:rsidP="004F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8BCF7" w14:textId="77777777" w:rsidR="00A57290" w:rsidRDefault="00A57290" w:rsidP="00D64A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42558C" w14:textId="77777777" w:rsidR="00A57290" w:rsidRDefault="00A57290" w:rsidP="004F61A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003C4" w14:textId="25363B81" w:rsidR="00A57290" w:rsidRDefault="00A57290" w:rsidP="00D64A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6498">
      <w:rPr>
        <w:rStyle w:val="PageNumber"/>
        <w:noProof/>
      </w:rPr>
      <w:t>3</w:t>
    </w:r>
    <w:r>
      <w:rPr>
        <w:rStyle w:val="PageNumber"/>
      </w:rPr>
      <w:fldChar w:fldCharType="end"/>
    </w:r>
  </w:p>
  <w:p w14:paraId="165B7CD0" w14:textId="77777777" w:rsidR="00A57290" w:rsidRDefault="00A57290" w:rsidP="004F61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1C79C" w14:textId="77777777" w:rsidR="0044297D" w:rsidRDefault="0044297D" w:rsidP="004F61A4">
      <w:r>
        <w:separator/>
      </w:r>
    </w:p>
  </w:footnote>
  <w:footnote w:type="continuationSeparator" w:id="0">
    <w:p w14:paraId="2CC981EF" w14:textId="77777777" w:rsidR="0044297D" w:rsidRDefault="0044297D" w:rsidP="004F6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F460C"/>
    <w:multiLevelType w:val="hybridMultilevel"/>
    <w:tmpl w:val="4CFCD214"/>
    <w:lvl w:ilvl="0" w:tplc="3162EE16">
      <w:start w:val="29"/>
      <w:numFmt w:val="bullet"/>
      <w:lvlText w:val="-"/>
      <w:lvlJc w:val="left"/>
      <w:pPr>
        <w:ind w:left="720" w:hanging="360"/>
      </w:pPr>
      <w:rPr>
        <w:rFonts w:ascii="Times New Roman" w:eastAsia="MS ??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ul">
    <w15:presenceInfo w15:providerId="None" w15:userId="Pau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54"/>
    <w:rsid w:val="00002697"/>
    <w:rsid w:val="0000514C"/>
    <w:rsid w:val="00005AB8"/>
    <w:rsid w:val="00006364"/>
    <w:rsid w:val="000123BD"/>
    <w:rsid w:val="00013AA0"/>
    <w:rsid w:val="00014078"/>
    <w:rsid w:val="000143F9"/>
    <w:rsid w:val="00020184"/>
    <w:rsid w:val="00024056"/>
    <w:rsid w:val="0002470D"/>
    <w:rsid w:val="00024F0E"/>
    <w:rsid w:val="000331D4"/>
    <w:rsid w:val="00034585"/>
    <w:rsid w:val="000349C5"/>
    <w:rsid w:val="00036917"/>
    <w:rsid w:val="00043167"/>
    <w:rsid w:val="00044CA2"/>
    <w:rsid w:val="000458ED"/>
    <w:rsid w:val="000514B6"/>
    <w:rsid w:val="00051959"/>
    <w:rsid w:val="00051EDA"/>
    <w:rsid w:val="00051FC2"/>
    <w:rsid w:val="00063EA1"/>
    <w:rsid w:val="00070B6C"/>
    <w:rsid w:val="000807D0"/>
    <w:rsid w:val="00082CF2"/>
    <w:rsid w:val="00085D85"/>
    <w:rsid w:val="00086A65"/>
    <w:rsid w:val="0009437C"/>
    <w:rsid w:val="00095AE0"/>
    <w:rsid w:val="000978D8"/>
    <w:rsid w:val="000A7388"/>
    <w:rsid w:val="000B3A7E"/>
    <w:rsid w:val="000B3A92"/>
    <w:rsid w:val="000B7E1B"/>
    <w:rsid w:val="000C3C79"/>
    <w:rsid w:val="000D2B0D"/>
    <w:rsid w:val="000D6C5C"/>
    <w:rsid w:val="000D7F74"/>
    <w:rsid w:val="000E0183"/>
    <w:rsid w:val="000E10C6"/>
    <w:rsid w:val="000E4AB5"/>
    <w:rsid w:val="000E6D2C"/>
    <w:rsid w:val="000F2199"/>
    <w:rsid w:val="0010170F"/>
    <w:rsid w:val="001022DE"/>
    <w:rsid w:val="001045AD"/>
    <w:rsid w:val="00105535"/>
    <w:rsid w:val="00106444"/>
    <w:rsid w:val="00106C34"/>
    <w:rsid w:val="00107371"/>
    <w:rsid w:val="001078A5"/>
    <w:rsid w:val="00113EC2"/>
    <w:rsid w:val="0011542D"/>
    <w:rsid w:val="00115F21"/>
    <w:rsid w:val="00124B48"/>
    <w:rsid w:val="00125319"/>
    <w:rsid w:val="0013042A"/>
    <w:rsid w:val="00132D8D"/>
    <w:rsid w:val="001341A4"/>
    <w:rsid w:val="00140510"/>
    <w:rsid w:val="001413F9"/>
    <w:rsid w:val="00147E31"/>
    <w:rsid w:val="001536C2"/>
    <w:rsid w:val="00155DA9"/>
    <w:rsid w:val="00161B7C"/>
    <w:rsid w:val="00166833"/>
    <w:rsid w:val="00173956"/>
    <w:rsid w:val="00174FC4"/>
    <w:rsid w:val="00180E6B"/>
    <w:rsid w:val="00183D78"/>
    <w:rsid w:val="001849A7"/>
    <w:rsid w:val="00184EC1"/>
    <w:rsid w:val="001971DC"/>
    <w:rsid w:val="001A084C"/>
    <w:rsid w:val="001A149E"/>
    <w:rsid w:val="001A539F"/>
    <w:rsid w:val="001A62AF"/>
    <w:rsid w:val="001B12D7"/>
    <w:rsid w:val="001C1725"/>
    <w:rsid w:val="001C3333"/>
    <w:rsid w:val="001C3964"/>
    <w:rsid w:val="001C4E3E"/>
    <w:rsid w:val="001C5331"/>
    <w:rsid w:val="001D0502"/>
    <w:rsid w:val="001D2A0A"/>
    <w:rsid w:val="001D3968"/>
    <w:rsid w:val="001D4D6B"/>
    <w:rsid w:val="001D728A"/>
    <w:rsid w:val="001D7351"/>
    <w:rsid w:val="001E0409"/>
    <w:rsid w:val="001E1CFE"/>
    <w:rsid w:val="001E47D1"/>
    <w:rsid w:val="001E5860"/>
    <w:rsid w:val="001F2A1A"/>
    <w:rsid w:val="001F47F2"/>
    <w:rsid w:val="00201855"/>
    <w:rsid w:val="00212002"/>
    <w:rsid w:val="0021391D"/>
    <w:rsid w:val="00216288"/>
    <w:rsid w:val="00216FE4"/>
    <w:rsid w:val="002223ED"/>
    <w:rsid w:val="00224356"/>
    <w:rsid w:val="00224DA7"/>
    <w:rsid w:val="00226C7E"/>
    <w:rsid w:val="002323E6"/>
    <w:rsid w:val="002347CD"/>
    <w:rsid w:val="00235A2A"/>
    <w:rsid w:val="002470DC"/>
    <w:rsid w:val="00250875"/>
    <w:rsid w:val="00250CCC"/>
    <w:rsid w:val="00254804"/>
    <w:rsid w:val="00261B8D"/>
    <w:rsid w:val="002628B8"/>
    <w:rsid w:val="002630B6"/>
    <w:rsid w:val="00266BD5"/>
    <w:rsid w:val="002679B6"/>
    <w:rsid w:val="0027068A"/>
    <w:rsid w:val="0027529F"/>
    <w:rsid w:val="0027794A"/>
    <w:rsid w:val="00277DA1"/>
    <w:rsid w:val="00277E5B"/>
    <w:rsid w:val="0028148D"/>
    <w:rsid w:val="002901CB"/>
    <w:rsid w:val="002A73A6"/>
    <w:rsid w:val="002B1A2C"/>
    <w:rsid w:val="002B283D"/>
    <w:rsid w:val="002B734C"/>
    <w:rsid w:val="002C590F"/>
    <w:rsid w:val="002D14BD"/>
    <w:rsid w:val="002D256D"/>
    <w:rsid w:val="002E3F2D"/>
    <w:rsid w:val="002E6594"/>
    <w:rsid w:val="002F0711"/>
    <w:rsid w:val="0030050B"/>
    <w:rsid w:val="00313D37"/>
    <w:rsid w:val="0032048D"/>
    <w:rsid w:val="00320925"/>
    <w:rsid w:val="00323E16"/>
    <w:rsid w:val="00325DFE"/>
    <w:rsid w:val="00326D67"/>
    <w:rsid w:val="00330151"/>
    <w:rsid w:val="00334E3F"/>
    <w:rsid w:val="00335F90"/>
    <w:rsid w:val="00342B4B"/>
    <w:rsid w:val="00344B4A"/>
    <w:rsid w:val="00345DFC"/>
    <w:rsid w:val="003622FD"/>
    <w:rsid w:val="00362FF6"/>
    <w:rsid w:val="00364CBC"/>
    <w:rsid w:val="00365771"/>
    <w:rsid w:val="003728FD"/>
    <w:rsid w:val="003757FC"/>
    <w:rsid w:val="003831B0"/>
    <w:rsid w:val="00390D87"/>
    <w:rsid w:val="0039392D"/>
    <w:rsid w:val="003946BA"/>
    <w:rsid w:val="003A1A9E"/>
    <w:rsid w:val="003A4410"/>
    <w:rsid w:val="003A5C6E"/>
    <w:rsid w:val="003B1752"/>
    <w:rsid w:val="003B1C2F"/>
    <w:rsid w:val="003B275F"/>
    <w:rsid w:val="003B5931"/>
    <w:rsid w:val="003C13E2"/>
    <w:rsid w:val="003C289F"/>
    <w:rsid w:val="003C5C80"/>
    <w:rsid w:val="003C78AA"/>
    <w:rsid w:val="003C7D9B"/>
    <w:rsid w:val="003E07D7"/>
    <w:rsid w:val="003E0BF0"/>
    <w:rsid w:val="003F1A4E"/>
    <w:rsid w:val="00423290"/>
    <w:rsid w:val="0042431A"/>
    <w:rsid w:val="00425E48"/>
    <w:rsid w:val="00434899"/>
    <w:rsid w:val="004379DE"/>
    <w:rsid w:val="00437A34"/>
    <w:rsid w:val="0044297D"/>
    <w:rsid w:val="00445193"/>
    <w:rsid w:val="0044598B"/>
    <w:rsid w:val="00445E1A"/>
    <w:rsid w:val="00450905"/>
    <w:rsid w:val="00457501"/>
    <w:rsid w:val="004630F6"/>
    <w:rsid w:val="004662AC"/>
    <w:rsid w:val="00466BA7"/>
    <w:rsid w:val="00466F66"/>
    <w:rsid w:val="00474908"/>
    <w:rsid w:val="00474AA4"/>
    <w:rsid w:val="0047533C"/>
    <w:rsid w:val="0047571B"/>
    <w:rsid w:val="00477461"/>
    <w:rsid w:val="00477829"/>
    <w:rsid w:val="004802B1"/>
    <w:rsid w:val="0048337E"/>
    <w:rsid w:val="00484E80"/>
    <w:rsid w:val="00486498"/>
    <w:rsid w:val="00490B34"/>
    <w:rsid w:val="004959ED"/>
    <w:rsid w:val="00495DB8"/>
    <w:rsid w:val="004A3C3C"/>
    <w:rsid w:val="004A46A8"/>
    <w:rsid w:val="004B1D10"/>
    <w:rsid w:val="004B2C4A"/>
    <w:rsid w:val="004B676B"/>
    <w:rsid w:val="004C4ED0"/>
    <w:rsid w:val="004C6066"/>
    <w:rsid w:val="004C7204"/>
    <w:rsid w:val="004C7880"/>
    <w:rsid w:val="004D34C3"/>
    <w:rsid w:val="004D72AC"/>
    <w:rsid w:val="004E1ADE"/>
    <w:rsid w:val="004E534D"/>
    <w:rsid w:val="004E72B6"/>
    <w:rsid w:val="004F3478"/>
    <w:rsid w:val="004F61A4"/>
    <w:rsid w:val="004F7803"/>
    <w:rsid w:val="00505E03"/>
    <w:rsid w:val="005118E6"/>
    <w:rsid w:val="00512223"/>
    <w:rsid w:val="005213E0"/>
    <w:rsid w:val="0052260C"/>
    <w:rsid w:val="005269D8"/>
    <w:rsid w:val="0053139A"/>
    <w:rsid w:val="0053349C"/>
    <w:rsid w:val="00540187"/>
    <w:rsid w:val="00541F34"/>
    <w:rsid w:val="00551258"/>
    <w:rsid w:val="00552693"/>
    <w:rsid w:val="005555F1"/>
    <w:rsid w:val="005651AD"/>
    <w:rsid w:val="00567125"/>
    <w:rsid w:val="0057344F"/>
    <w:rsid w:val="00573FEF"/>
    <w:rsid w:val="005773C7"/>
    <w:rsid w:val="00577D9F"/>
    <w:rsid w:val="00580AEF"/>
    <w:rsid w:val="00580C16"/>
    <w:rsid w:val="0058626F"/>
    <w:rsid w:val="0058667F"/>
    <w:rsid w:val="00586DEA"/>
    <w:rsid w:val="00587311"/>
    <w:rsid w:val="0059143A"/>
    <w:rsid w:val="005915DE"/>
    <w:rsid w:val="00595742"/>
    <w:rsid w:val="0059626F"/>
    <w:rsid w:val="005A6D46"/>
    <w:rsid w:val="005B03EB"/>
    <w:rsid w:val="005B72D2"/>
    <w:rsid w:val="005C7CAD"/>
    <w:rsid w:val="005D01C9"/>
    <w:rsid w:val="005D42A8"/>
    <w:rsid w:val="005D6BF2"/>
    <w:rsid w:val="005E32A2"/>
    <w:rsid w:val="005E497A"/>
    <w:rsid w:val="005F060E"/>
    <w:rsid w:val="005F2DB3"/>
    <w:rsid w:val="005F3105"/>
    <w:rsid w:val="005F4B8D"/>
    <w:rsid w:val="005F53B8"/>
    <w:rsid w:val="005F7CAE"/>
    <w:rsid w:val="00602E49"/>
    <w:rsid w:val="006057BC"/>
    <w:rsid w:val="00613D3E"/>
    <w:rsid w:val="006166CE"/>
    <w:rsid w:val="00622EC8"/>
    <w:rsid w:val="00626EB8"/>
    <w:rsid w:val="006302F8"/>
    <w:rsid w:val="0065063D"/>
    <w:rsid w:val="00654A71"/>
    <w:rsid w:val="00654CEE"/>
    <w:rsid w:val="00656FC0"/>
    <w:rsid w:val="00666154"/>
    <w:rsid w:val="0067493C"/>
    <w:rsid w:val="00683259"/>
    <w:rsid w:val="006853F0"/>
    <w:rsid w:val="00695E8C"/>
    <w:rsid w:val="006960F9"/>
    <w:rsid w:val="00696BA0"/>
    <w:rsid w:val="00696E7D"/>
    <w:rsid w:val="006972C2"/>
    <w:rsid w:val="006A4B2D"/>
    <w:rsid w:val="006A729F"/>
    <w:rsid w:val="006B061A"/>
    <w:rsid w:val="006B26E0"/>
    <w:rsid w:val="006B4C0C"/>
    <w:rsid w:val="006C4502"/>
    <w:rsid w:val="006C497F"/>
    <w:rsid w:val="006C5870"/>
    <w:rsid w:val="006D5872"/>
    <w:rsid w:val="006E073F"/>
    <w:rsid w:val="006E1CAE"/>
    <w:rsid w:val="006F297F"/>
    <w:rsid w:val="006F46C7"/>
    <w:rsid w:val="006F6045"/>
    <w:rsid w:val="007016F8"/>
    <w:rsid w:val="00703754"/>
    <w:rsid w:val="00707070"/>
    <w:rsid w:val="00710372"/>
    <w:rsid w:val="00723F4C"/>
    <w:rsid w:val="00725603"/>
    <w:rsid w:val="007261B3"/>
    <w:rsid w:val="007267B8"/>
    <w:rsid w:val="0072794C"/>
    <w:rsid w:val="00735D7A"/>
    <w:rsid w:val="0073754B"/>
    <w:rsid w:val="00741577"/>
    <w:rsid w:val="00742441"/>
    <w:rsid w:val="00744602"/>
    <w:rsid w:val="007461ED"/>
    <w:rsid w:val="007519A1"/>
    <w:rsid w:val="00757785"/>
    <w:rsid w:val="00761814"/>
    <w:rsid w:val="00771190"/>
    <w:rsid w:val="00773DB4"/>
    <w:rsid w:val="007871DA"/>
    <w:rsid w:val="00790373"/>
    <w:rsid w:val="007912E1"/>
    <w:rsid w:val="00795444"/>
    <w:rsid w:val="007964E5"/>
    <w:rsid w:val="007A11F7"/>
    <w:rsid w:val="007A6617"/>
    <w:rsid w:val="007B3424"/>
    <w:rsid w:val="007B6914"/>
    <w:rsid w:val="007B6FD1"/>
    <w:rsid w:val="007C203D"/>
    <w:rsid w:val="007C308A"/>
    <w:rsid w:val="007C43DF"/>
    <w:rsid w:val="007C57C8"/>
    <w:rsid w:val="007C657E"/>
    <w:rsid w:val="007D1F07"/>
    <w:rsid w:val="007D5662"/>
    <w:rsid w:val="007F08E2"/>
    <w:rsid w:val="007F770E"/>
    <w:rsid w:val="00802DD8"/>
    <w:rsid w:val="00810FD7"/>
    <w:rsid w:val="00812468"/>
    <w:rsid w:val="008209A5"/>
    <w:rsid w:val="0082107B"/>
    <w:rsid w:val="008229EB"/>
    <w:rsid w:val="00827EF6"/>
    <w:rsid w:val="0083429D"/>
    <w:rsid w:val="00841097"/>
    <w:rsid w:val="008430F9"/>
    <w:rsid w:val="00852A5E"/>
    <w:rsid w:val="00853AF7"/>
    <w:rsid w:val="008556CA"/>
    <w:rsid w:val="008625FA"/>
    <w:rsid w:val="0086360B"/>
    <w:rsid w:val="008664DE"/>
    <w:rsid w:val="0086748C"/>
    <w:rsid w:val="008757A5"/>
    <w:rsid w:val="0087581F"/>
    <w:rsid w:val="00882ADC"/>
    <w:rsid w:val="00883689"/>
    <w:rsid w:val="008968BC"/>
    <w:rsid w:val="008971AB"/>
    <w:rsid w:val="00897E7B"/>
    <w:rsid w:val="008B114E"/>
    <w:rsid w:val="008B3064"/>
    <w:rsid w:val="008B40C1"/>
    <w:rsid w:val="008B50C7"/>
    <w:rsid w:val="008B5129"/>
    <w:rsid w:val="008B5A1F"/>
    <w:rsid w:val="008B67EF"/>
    <w:rsid w:val="008E171A"/>
    <w:rsid w:val="008E38BA"/>
    <w:rsid w:val="008E4EC0"/>
    <w:rsid w:val="008F1FC4"/>
    <w:rsid w:val="008F267D"/>
    <w:rsid w:val="008F7759"/>
    <w:rsid w:val="009071D7"/>
    <w:rsid w:val="00913008"/>
    <w:rsid w:val="00916E02"/>
    <w:rsid w:val="009221B1"/>
    <w:rsid w:val="00924C46"/>
    <w:rsid w:val="00925EA8"/>
    <w:rsid w:val="009277DA"/>
    <w:rsid w:val="00934307"/>
    <w:rsid w:val="009355C1"/>
    <w:rsid w:val="00936183"/>
    <w:rsid w:val="0093730C"/>
    <w:rsid w:val="0095269C"/>
    <w:rsid w:val="009532F8"/>
    <w:rsid w:val="0095649D"/>
    <w:rsid w:val="00957F54"/>
    <w:rsid w:val="00960033"/>
    <w:rsid w:val="0096376C"/>
    <w:rsid w:val="0096527E"/>
    <w:rsid w:val="009665B3"/>
    <w:rsid w:val="00967FD3"/>
    <w:rsid w:val="00985062"/>
    <w:rsid w:val="00997911"/>
    <w:rsid w:val="009A0BE6"/>
    <w:rsid w:val="009A1CCE"/>
    <w:rsid w:val="009A1CDD"/>
    <w:rsid w:val="009B3CE7"/>
    <w:rsid w:val="009B6F8D"/>
    <w:rsid w:val="009B6FB5"/>
    <w:rsid w:val="009B70AA"/>
    <w:rsid w:val="009C2338"/>
    <w:rsid w:val="009C5B2E"/>
    <w:rsid w:val="009C69B3"/>
    <w:rsid w:val="009D1345"/>
    <w:rsid w:val="009D5A40"/>
    <w:rsid w:val="009E05E2"/>
    <w:rsid w:val="009E2FE5"/>
    <w:rsid w:val="009E3595"/>
    <w:rsid w:val="009E6CD9"/>
    <w:rsid w:val="009E6FC9"/>
    <w:rsid w:val="009F11E6"/>
    <w:rsid w:val="009F3A83"/>
    <w:rsid w:val="009F3B93"/>
    <w:rsid w:val="009F54EC"/>
    <w:rsid w:val="00A02558"/>
    <w:rsid w:val="00A149E1"/>
    <w:rsid w:val="00A16EAB"/>
    <w:rsid w:val="00A233C3"/>
    <w:rsid w:val="00A23FC6"/>
    <w:rsid w:val="00A26F86"/>
    <w:rsid w:val="00A349CF"/>
    <w:rsid w:val="00A503DB"/>
    <w:rsid w:val="00A53230"/>
    <w:rsid w:val="00A5399B"/>
    <w:rsid w:val="00A54921"/>
    <w:rsid w:val="00A57290"/>
    <w:rsid w:val="00A63826"/>
    <w:rsid w:val="00A65293"/>
    <w:rsid w:val="00A71E10"/>
    <w:rsid w:val="00A748D3"/>
    <w:rsid w:val="00A75EF6"/>
    <w:rsid w:val="00A778DD"/>
    <w:rsid w:val="00AA16B0"/>
    <w:rsid w:val="00AA3FA8"/>
    <w:rsid w:val="00AB19F3"/>
    <w:rsid w:val="00AB1AC7"/>
    <w:rsid w:val="00AB3EB6"/>
    <w:rsid w:val="00AB49E2"/>
    <w:rsid w:val="00AB60A1"/>
    <w:rsid w:val="00AB6361"/>
    <w:rsid w:val="00AB7F59"/>
    <w:rsid w:val="00AC03FF"/>
    <w:rsid w:val="00AC15A1"/>
    <w:rsid w:val="00AC1692"/>
    <w:rsid w:val="00AD1206"/>
    <w:rsid w:val="00AD22B0"/>
    <w:rsid w:val="00AD3A1A"/>
    <w:rsid w:val="00AD5799"/>
    <w:rsid w:val="00AE29C8"/>
    <w:rsid w:val="00AF02D1"/>
    <w:rsid w:val="00AF5886"/>
    <w:rsid w:val="00AF7F8C"/>
    <w:rsid w:val="00B00CE9"/>
    <w:rsid w:val="00B05BA3"/>
    <w:rsid w:val="00B06A19"/>
    <w:rsid w:val="00B06CAC"/>
    <w:rsid w:val="00B14B8A"/>
    <w:rsid w:val="00B219E4"/>
    <w:rsid w:val="00B24DA1"/>
    <w:rsid w:val="00B313CA"/>
    <w:rsid w:val="00B31A38"/>
    <w:rsid w:val="00B32099"/>
    <w:rsid w:val="00B32B0E"/>
    <w:rsid w:val="00B343AC"/>
    <w:rsid w:val="00B37024"/>
    <w:rsid w:val="00B40A51"/>
    <w:rsid w:val="00B428C6"/>
    <w:rsid w:val="00B540E3"/>
    <w:rsid w:val="00B57E44"/>
    <w:rsid w:val="00B6218D"/>
    <w:rsid w:val="00B630EB"/>
    <w:rsid w:val="00B63FD6"/>
    <w:rsid w:val="00B64A2C"/>
    <w:rsid w:val="00B813BD"/>
    <w:rsid w:val="00B83832"/>
    <w:rsid w:val="00B846B5"/>
    <w:rsid w:val="00B8550A"/>
    <w:rsid w:val="00B90356"/>
    <w:rsid w:val="00B90DCD"/>
    <w:rsid w:val="00BA240E"/>
    <w:rsid w:val="00BA401C"/>
    <w:rsid w:val="00BA4B63"/>
    <w:rsid w:val="00BA6457"/>
    <w:rsid w:val="00BA7ACE"/>
    <w:rsid w:val="00BB3113"/>
    <w:rsid w:val="00BB5AD6"/>
    <w:rsid w:val="00BB7E1F"/>
    <w:rsid w:val="00BD1E54"/>
    <w:rsid w:val="00BD309E"/>
    <w:rsid w:val="00BD55C2"/>
    <w:rsid w:val="00BD6E58"/>
    <w:rsid w:val="00BF4BD6"/>
    <w:rsid w:val="00C026B1"/>
    <w:rsid w:val="00C063E9"/>
    <w:rsid w:val="00C300BF"/>
    <w:rsid w:val="00C3088F"/>
    <w:rsid w:val="00C353EE"/>
    <w:rsid w:val="00C37042"/>
    <w:rsid w:val="00C418C4"/>
    <w:rsid w:val="00C4396E"/>
    <w:rsid w:val="00C5046F"/>
    <w:rsid w:val="00C54B23"/>
    <w:rsid w:val="00C93933"/>
    <w:rsid w:val="00C97E2B"/>
    <w:rsid w:val="00CA7277"/>
    <w:rsid w:val="00CB5AF6"/>
    <w:rsid w:val="00CB7A2D"/>
    <w:rsid w:val="00CC3856"/>
    <w:rsid w:val="00CC7207"/>
    <w:rsid w:val="00CD1084"/>
    <w:rsid w:val="00CD5667"/>
    <w:rsid w:val="00CD7587"/>
    <w:rsid w:val="00CE3C8D"/>
    <w:rsid w:val="00CE699A"/>
    <w:rsid w:val="00CF0635"/>
    <w:rsid w:val="00CF1A35"/>
    <w:rsid w:val="00CF2598"/>
    <w:rsid w:val="00CF2DF3"/>
    <w:rsid w:val="00CF5CA2"/>
    <w:rsid w:val="00D01D4D"/>
    <w:rsid w:val="00D03AF7"/>
    <w:rsid w:val="00D1066F"/>
    <w:rsid w:val="00D20978"/>
    <w:rsid w:val="00D23DE0"/>
    <w:rsid w:val="00D24937"/>
    <w:rsid w:val="00D30DAA"/>
    <w:rsid w:val="00D33668"/>
    <w:rsid w:val="00D357C6"/>
    <w:rsid w:val="00D3580B"/>
    <w:rsid w:val="00D36142"/>
    <w:rsid w:val="00D43E21"/>
    <w:rsid w:val="00D46D5A"/>
    <w:rsid w:val="00D521EA"/>
    <w:rsid w:val="00D53847"/>
    <w:rsid w:val="00D5456A"/>
    <w:rsid w:val="00D54591"/>
    <w:rsid w:val="00D5633F"/>
    <w:rsid w:val="00D63BAD"/>
    <w:rsid w:val="00D64A0B"/>
    <w:rsid w:val="00D83F2B"/>
    <w:rsid w:val="00D86885"/>
    <w:rsid w:val="00D876F9"/>
    <w:rsid w:val="00D90714"/>
    <w:rsid w:val="00D97F45"/>
    <w:rsid w:val="00DA0F70"/>
    <w:rsid w:val="00DA517D"/>
    <w:rsid w:val="00DB6135"/>
    <w:rsid w:val="00DC0C04"/>
    <w:rsid w:val="00DC4B96"/>
    <w:rsid w:val="00DD6ACB"/>
    <w:rsid w:val="00DE540E"/>
    <w:rsid w:val="00DE7C4B"/>
    <w:rsid w:val="00DF1CCB"/>
    <w:rsid w:val="00E006B0"/>
    <w:rsid w:val="00E0477E"/>
    <w:rsid w:val="00E07697"/>
    <w:rsid w:val="00E21317"/>
    <w:rsid w:val="00E434C8"/>
    <w:rsid w:val="00E44D43"/>
    <w:rsid w:val="00E51169"/>
    <w:rsid w:val="00E553A8"/>
    <w:rsid w:val="00E62073"/>
    <w:rsid w:val="00E64D93"/>
    <w:rsid w:val="00E656DF"/>
    <w:rsid w:val="00E67E7D"/>
    <w:rsid w:val="00E703C2"/>
    <w:rsid w:val="00E71FE7"/>
    <w:rsid w:val="00E72AF3"/>
    <w:rsid w:val="00E80BA0"/>
    <w:rsid w:val="00E82B5B"/>
    <w:rsid w:val="00E87231"/>
    <w:rsid w:val="00E87644"/>
    <w:rsid w:val="00E92B5F"/>
    <w:rsid w:val="00EA25B3"/>
    <w:rsid w:val="00EA2F60"/>
    <w:rsid w:val="00EA4D52"/>
    <w:rsid w:val="00EB73FD"/>
    <w:rsid w:val="00EB7F14"/>
    <w:rsid w:val="00EC29FE"/>
    <w:rsid w:val="00EE09E1"/>
    <w:rsid w:val="00EE3D07"/>
    <w:rsid w:val="00F00A48"/>
    <w:rsid w:val="00F01BD5"/>
    <w:rsid w:val="00F0280C"/>
    <w:rsid w:val="00F04C47"/>
    <w:rsid w:val="00F066FB"/>
    <w:rsid w:val="00F1056F"/>
    <w:rsid w:val="00F20A3F"/>
    <w:rsid w:val="00F20CD8"/>
    <w:rsid w:val="00F21597"/>
    <w:rsid w:val="00F23FB2"/>
    <w:rsid w:val="00F24FA6"/>
    <w:rsid w:val="00F25F73"/>
    <w:rsid w:val="00F27982"/>
    <w:rsid w:val="00F43A20"/>
    <w:rsid w:val="00F50F15"/>
    <w:rsid w:val="00F57457"/>
    <w:rsid w:val="00F60273"/>
    <w:rsid w:val="00F60D93"/>
    <w:rsid w:val="00F643D8"/>
    <w:rsid w:val="00F7281C"/>
    <w:rsid w:val="00F73ACA"/>
    <w:rsid w:val="00F7624D"/>
    <w:rsid w:val="00F76A10"/>
    <w:rsid w:val="00F825F9"/>
    <w:rsid w:val="00F82DC7"/>
    <w:rsid w:val="00F832B7"/>
    <w:rsid w:val="00F9276F"/>
    <w:rsid w:val="00FA44FE"/>
    <w:rsid w:val="00FA4754"/>
    <w:rsid w:val="00FA4873"/>
    <w:rsid w:val="00FA5EC9"/>
    <w:rsid w:val="00FA668B"/>
    <w:rsid w:val="00FA672D"/>
    <w:rsid w:val="00FC2472"/>
    <w:rsid w:val="00FC2B3F"/>
    <w:rsid w:val="00FD1B67"/>
    <w:rsid w:val="00FD1C56"/>
    <w:rsid w:val="00FD5D6A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E60E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??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D CHAP MM"/>
    <w:qFormat/>
    <w:rsid w:val="00FA4754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paragraph" w:styleId="Heading1">
    <w:name w:val="heading 1"/>
    <w:aliases w:val="B PARTIE MM"/>
    <w:basedOn w:val="Normal"/>
    <w:next w:val="Normal"/>
    <w:link w:val="Heading1Char"/>
    <w:autoRedefine/>
    <w:qFormat/>
    <w:rsid w:val="00F01BD5"/>
    <w:pPr>
      <w:keepNext/>
      <w:keepLines/>
      <w:spacing w:before="480"/>
      <w:outlineLvl w:val="0"/>
    </w:pPr>
    <w:rPr>
      <w:rFonts w:eastAsiaTheme="majorEastAsia" w:cstheme="majorBidi"/>
      <w:b/>
      <w:bCs/>
      <w:szCs w:val="32"/>
    </w:rPr>
  </w:style>
  <w:style w:type="paragraph" w:styleId="Heading2">
    <w:name w:val="heading 2"/>
    <w:aliases w:val="C TITRE MM"/>
    <w:basedOn w:val="Normal"/>
    <w:next w:val="Normal"/>
    <w:link w:val="Heading2Char"/>
    <w:autoRedefine/>
    <w:semiHidden/>
    <w:unhideWhenUsed/>
    <w:qFormat/>
    <w:rsid w:val="003E07D7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aliases w:val="A Subtitle MM"/>
    <w:basedOn w:val="DefaultParagraphFont"/>
    <w:qFormat/>
    <w:rsid w:val="00F01BD5"/>
    <w:rPr>
      <w:rFonts w:ascii="Times New Roman" w:hAnsi="Times New Roman"/>
      <w:b/>
      <w:i/>
      <w:iCs/>
      <w:sz w:val="32"/>
    </w:rPr>
  </w:style>
  <w:style w:type="character" w:customStyle="1" w:styleId="Heading1Char">
    <w:name w:val="Heading 1 Char"/>
    <w:aliases w:val="B PARTIE MM Char"/>
    <w:basedOn w:val="DefaultParagraphFont"/>
    <w:link w:val="Heading1"/>
    <w:rsid w:val="00F01BD5"/>
    <w:rPr>
      <w:rFonts w:ascii="Times New Roman" w:eastAsiaTheme="majorEastAsia" w:hAnsi="Times New Roman" w:cstheme="majorBidi"/>
      <w:b/>
      <w:bCs/>
      <w:szCs w:val="32"/>
      <w:lang w:val="en-US"/>
    </w:rPr>
  </w:style>
  <w:style w:type="character" w:customStyle="1" w:styleId="Heading2Char">
    <w:name w:val="Heading 2 Char"/>
    <w:aliases w:val="C TITRE MM Char"/>
    <w:basedOn w:val="DefaultParagraphFont"/>
    <w:link w:val="Heading2"/>
    <w:semiHidden/>
    <w:rsid w:val="003E07D7"/>
    <w:rPr>
      <w:rFonts w:ascii="Times New Roman" w:eastAsiaTheme="majorEastAsia" w:hAnsi="Times New Roman" w:cstheme="majorBidi"/>
      <w:b/>
      <w:bCs/>
      <w:szCs w:val="26"/>
      <w:lang w:val="en-US"/>
    </w:rPr>
  </w:style>
  <w:style w:type="character" w:styleId="Strong">
    <w:name w:val="Strong"/>
    <w:aliases w:val="E SECTION MM"/>
    <w:basedOn w:val="DefaultParagraphFont"/>
    <w:qFormat/>
    <w:rsid w:val="003E07D7"/>
    <w:rPr>
      <w:rFonts w:ascii="Times New Roman" w:hAnsi="Times New Roman"/>
      <w:b w:val="0"/>
      <w:bCs/>
      <w:color w:val="auto"/>
      <w:sz w:val="24"/>
    </w:rPr>
  </w:style>
  <w:style w:type="paragraph" w:styleId="Subtitle">
    <w:name w:val="Subtitle"/>
    <w:aliases w:val="F § MM"/>
    <w:basedOn w:val="Normal"/>
    <w:next w:val="Normal"/>
    <w:link w:val="SubtitleChar"/>
    <w:autoRedefine/>
    <w:qFormat/>
    <w:rsid w:val="003E07D7"/>
    <w:pPr>
      <w:numPr>
        <w:ilvl w:val="1"/>
      </w:numPr>
    </w:pPr>
    <w:rPr>
      <w:rFonts w:eastAsiaTheme="majorEastAsia" w:cstheme="majorBidi"/>
      <w:b/>
      <w:iCs/>
      <w:spacing w:val="15"/>
    </w:rPr>
  </w:style>
  <w:style w:type="character" w:customStyle="1" w:styleId="SubtitleChar">
    <w:name w:val="Subtitle Char"/>
    <w:aliases w:val="F § MM Char"/>
    <w:basedOn w:val="DefaultParagraphFont"/>
    <w:link w:val="Subtitle"/>
    <w:rsid w:val="003E07D7"/>
    <w:rPr>
      <w:rFonts w:ascii="Times New Roman" w:eastAsiaTheme="majorEastAsia" w:hAnsi="Times New Roman" w:cstheme="majorBidi"/>
      <w:b/>
      <w:iCs/>
      <w:spacing w:val="15"/>
      <w:lang w:val="en-US"/>
    </w:rPr>
  </w:style>
  <w:style w:type="paragraph" w:styleId="Title">
    <w:name w:val="Title"/>
    <w:aliases w:val="G A et B MM"/>
    <w:basedOn w:val="Normal"/>
    <w:next w:val="Normal"/>
    <w:link w:val="TitleChar"/>
    <w:autoRedefine/>
    <w:qFormat/>
    <w:rsid w:val="003E07D7"/>
    <w:pPr>
      <w:tabs>
        <w:tab w:val="left" w:pos="720"/>
        <w:tab w:val="left" w:pos="1440"/>
        <w:tab w:val="left" w:pos="2160"/>
      </w:tabs>
      <w:ind w:firstLine="360"/>
    </w:pPr>
    <w:rPr>
      <w:rFonts w:eastAsiaTheme="minorEastAsia" w:cstheme="minorBidi"/>
      <w:b/>
      <w:bCs/>
      <w:lang w:val="en-GB" w:eastAsia="ar-SA"/>
    </w:rPr>
  </w:style>
  <w:style w:type="character" w:customStyle="1" w:styleId="TitleChar">
    <w:name w:val="Title Char"/>
    <w:aliases w:val="G A et B MM Char"/>
    <w:basedOn w:val="DefaultParagraphFont"/>
    <w:link w:val="Title"/>
    <w:rsid w:val="003E07D7"/>
    <w:rPr>
      <w:rFonts w:ascii="Times New Roman" w:hAnsi="Times New Roman"/>
      <w:b/>
      <w:bCs/>
      <w:lang w:eastAsia="ar-SA"/>
    </w:rPr>
  </w:style>
  <w:style w:type="paragraph" w:styleId="NoSpacing">
    <w:name w:val="No Spacing"/>
    <w:aliases w:val="H 1 MM"/>
    <w:basedOn w:val="Normal"/>
    <w:autoRedefine/>
    <w:uiPriority w:val="1"/>
    <w:qFormat/>
    <w:rsid w:val="003E07D7"/>
    <w:pPr>
      <w:tabs>
        <w:tab w:val="left" w:pos="720"/>
        <w:tab w:val="left" w:pos="1440"/>
        <w:tab w:val="left" w:pos="2160"/>
      </w:tabs>
      <w:ind w:left="720" w:hanging="360"/>
    </w:pPr>
    <w:rPr>
      <w:bCs/>
      <w:lang w:val="fr-FR" w:eastAsia="ar-SA"/>
    </w:rPr>
  </w:style>
  <w:style w:type="character" w:styleId="SubtleEmphasis">
    <w:name w:val="Subtle Emphasis"/>
    <w:aliases w:val="I a MM"/>
    <w:uiPriority w:val="19"/>
    <w:qFormat/>
    <w:rsid w:val="003E07D7"/>
    <w:rPr>
      <w:lang w:val="fr-FR"/>
    </w:rPr>
  </w:style>
  <w:style w:type="character" w:styleId="Hyperlink">
    <w:name w:val="Hyperlink"/>
    <w:basedOn w:val="DefaultParagraphFont"/>
    <w:uiPriority w:val="99"/>
    <w:unhideWhenUsed/>
    <w:rsid w:val="00FA47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23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F61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1A4"/>
    <w:rPr>
      <w:rFonts w:ascii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4F61A4"/>
  </w:style>
  <w:style w:type="paragraph" w:styleId="BalloonText">
    <w:name w:val="Balloon Text"/>
    <w:basedOn w:val="Normal"/>
    <w:link w:val="BalloonTextChar"/>
    <w:uiPriority w:val="99"/>
    <w:semiHidden/>
    <w:unhideWhenUsed/>
    <w:rsid w:val="009E359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595"/>
    <w:rPr>
      <w:rFonts w:ascii="Times New Roman" w:hAnsi="Times New Roman" w:cs="Times New Roman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??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D CHAP MM"/>
    <w:qFormat/>
    <w:rsid w:val="00FA4754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paragraph" w:styleId="Heading1">
    <w:name w:val="heading 1"/>
    <w:aliases w:val="B PARTIE MM"/>
    <w:basedOn w:val="Normal"/>
    <w:next w:val="Normal"/>
    <w:link w:val="Heading1Char"/>
    <w:autoRedefine/>
    <w:qFormat/>
    <w:rsid w:val="00F01BD5"/>
    <w:pPr>
      <w:keepNext/>
      <w:keepLines/>
      <w:spacing w:before="480"/>
      <w:outlineLvl w:val="0"/>
    </w:pPr>
    <w:rPr>
      <w:rFonts w:eastAsiaTheme="majorEastAsia" w:cstheme="majorBidi"/>
      <w:b/>
      <w:bCs/>
      <w:szCs w:val="32"/>
    </w:rPr>
  </w:style>
  <w:style w:type="paragraph" w:styleId="Heading2">
    <w:name w:val="heading 2"/>
    <w:aliases w:val="C TITRE MM"/>
    <w:basedOn w:val="Normal"/>
    <w:next w:val="Normal"/>
    <w:link w:val="Heading2Char"/>
    <w:autoRedefine/>
    <w:semiHidden/>
    <w:unhideWhenUsed/>
    <w:qFormat/>
    <w:rsid w:val="003E07D7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aliases w:val="A Subtitle MM"/>
    <w:basedOn w:val="DefaultParagraphFont"/>
    <w:qFormat/>
    <w:rsid w:val="00F01BD5"/>
    <w:rPr>
      <w:rFonts w:ascii="Times New Roman" w:hAnsi="Times New Roman"/>
      <w:b/>
      <w:i/>
      <w:iCs/>
      <w:sz w:val="32"/>
    </w:rPr>
  </w:style>
  <w:style w:type="character" w:customStyle="1" w:styleId="Heading1Char">
    <w:name w:val="Heading 1 Char"/>
    <w:aliases w:val="B PARTIE MM Char"/>
    <w:basedOn w:val="DefaultParagraphFont"/>
    <w:link w:val="Heading1"/>
    <w:rsid w:val="00F01BD5"/>
    <w:rPr>
      <w:rFonts w:ascii="Times New Roman" w:eastAsiaTheme="majorEastAsia" w:hAnsi="Times New Roman" w:cstheme="majorBidi"/>
      <w:b/>
      <w:bCs/>
      <w:szCs w:val="32"/>
      <w:lang w:val="en-US"/>
    </w:rPr>
  </w:style>
  <w:style w:type="character" w:customStyle="1" w:styleId="Heading2Char">
    <w:name w:val="Heading 2 Char"/>
    <w:aliases w:val="C TITRE MM Char"/>
    <w:basedOn w:val="DefaultParagraphFont"/>
    <w:link w:val="Heading2"/>
    <w:semiHidden/>
    <w:rsid w:val="003E07D7"/>
    <w:rPr>
      <w:rFonts w:ascii="Times New Roman" w:eastAsiaTheme="majorEastAsia" w:hAnsi="Times New Roman" w:cstheme="majorBidi"/>
      <w:b/>
      <w:bCs/>
      <w:szCs w:val="26"/>
      <w:lang w:val="en-US"/>
    </w:rPr>
  </w:style>
  <w:style w:type="character" w:styleId="Strong">
    <w:name w:val="Strong"/>
    <w:aliases w:val="E SECTION MM"/>
    <w:basedOn w:val="DefaultParagraphFont"/>
    <w:qFormat/>
    <w:rsid w:val="003E07D7"/>
    <w:rPr>
      <w:rFonts w:ascii="Times New Roman" w:hAnsi="Times New Roman"/>
      <w:b w:val="0"/>
      <w:bCs/>
      <w:color w:val="auto"/>
      <w:sz w:val="24"/>
    </w:rPr>
  </w:style>
  <w:style w:type="paragraph" w:styleId="Subtitle">
    <w:name w:val="Subtitle"/>
    <w:aliases w:val="F § MM"/>
    <w:basedOn w:val="Normal"/>
    <w:next w:val="Normal"/>
    <w:link w:val="SubtitleChar"/>
    <w:autoRedefine/>
    <w:qFormat/>
    <w:rsid w:val="003E07D7"/>
    <w:pPr>
      <w:numPr>
        <w:ilvl w:val="1"/>
      </w:numPr>
    </w:pPr>
    <w:rPr>
      <w:rFonts w:eastAsiaTheme="majorEastAsia" w:cstheme="majorBidi"/>
      <w:b/>
      <w:iCs/>
      <w:spacing w:val="15"/>
    </w:rPr>
  </w:style>
  <w:style w:type="character" w:customStyle="1" w:styleId="SubtitleChar">
    <w:name w:val="Subtitle Char"/>
    <w:aliases w:val="F § MM Char"/>
    <w:basedOn w:val="DefaultParagraphFont"/>
    <w:link w:val="Subtitle"/>
    <w:rsid w:val="003E07D7"/>
    <w:rPr>
      <w:rFonts w:ascii="Times New Roman" w:eastAsiaTheme="majorEastAsia" w:hAnsi="Times New Roman" w:cstheme="majorBidi"/>
      <w:b/>
      <w:iCs/>
      <w:spacing w:val="15"/>
      <w:lang w:val="en-US"/>
    </w:rPr>
  </w:style>
  <w:style w:type="paragraph" w:styleId="Title">
    <w:name w:val="Title"/>
    <w:aliases w:val="G A et B MM"/>
    <w:basedOn w:val="Normal"/>
    <w:next w:val="Normal"/>
    <w:link w:val="TitleChar"/>
    <w:autoRedefine/>
    <w:qFormat/>
    <w:rsid w:val="003E07D7"/>
    <w:pPr>
      <w:tabs>
        <w:tab w:val="left" w:pos="720"/>
        <w:tab w:val="left" w:pos="1440"/>
        <w:tab w:val="left" w:pos="2160"/>
      </w:tabs>
      <w:ind w:firstLine="360"/>
    </w:pPr>
    <w:rPr>
      <w:rFonts w:eastAsiaTheme="minorEastAsia" w:cstheme="minorBidi"/>
      <w:b/>
      <w:bCs/>
      <w:lang w:val="en-GB" w:eastAsia="ar-SA"/>
    </w:rPr>
  </w:style>
  <w:style w:type="character" w:customStyle="1" w:styleId="TitleChar">
    <w:name w:val="Title Char"/>
    <w:aliases w:val="G A et B MM Char"/>
    <w:basedOn w:val="DefaultParagraphFont"/>
    <w:link w:val="Title"/>
    <w:rsid w:val="003E07D7"/>
    <w:rPr>
      <w:rFonts w:ascii="Times New Roman" w:hAnsi="Times New Roman"/>
      <w:b/>
      <w:bCs/>
      <w:lang w:eastAsia="ar-SA"/>
    </w:rPr>
  </w:style>
  <w:style w:type="paragraph" w:styleId="NoSpacing">
    <w:name w:val="No Spacing"/>
    <w:aliases w:val="H 1 MM"/>
    <w:basedOn w:val="Normal"/>
    <w:autoRedefine/>
    <w:uiPriority w:val="1"/>
    <w:qFormat/>
    <w:rsid w:val="003E07D7"/>
    <w:pPr>
      <w:tabs>
        <w:tab w:val="left" w:pos="720"/>
        <w:tab w:val="left" w:pos="1440"/>
        <w:tab w:val="left" w:pos="2160"/>
      </w:tabs>
      <w:ind w:left="720" w:hanging="360"/>
    </w:pPr>
    <w:rPr>
      <w:bCs/>
      <w:lang w:val="fr-FR" w:eastAsia="ar-SA"/>
    </w:rPr>
  </w:style>
  <w:style w:type="character" w:styleId="SubtleEmphasis">
    <w:name w:val="Subtle Emphasis"/>
    <w:aliases w:val="I a MM"/>
    <w:uiPriority w:val="19"/>
    <w:qFormat/>
    <w:rsid w:val="003E07D7"/>
    <w:rPr>
      <w:lang w:val="fr-FR"/>
    </w:rPr>
  </w:style>
  <w:style w:type="character" w:styleId="Hyperlink">
    <w:name w:val="Hyperlink"/>
    <w:basedOn w:val="DefaultParagraphFont"/>
    <w:uiPriority w:val="99"/>
    <w:unhideWhenUsed/>
    <w:rsid w:val="00FA47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23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F61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1A4"/>
    <w:rPr>
      <w:rFonts w:ascii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4F61A4"/>
  </w:style>
  <w:style w:type="paragraph" w:styleId="BalloonText">
    <w:name w:val="Balloon Text"/>
    <w:basedOn w:val="Normal"/>
    <w:link w:val="BalloonTextChar"/>
    <w:uiPriority w:val="99"/>
    <w:semiHidden/>
    <w:unhideWhenUsed/>
    <w:rsid w:val="009E359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595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6748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2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24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1203</Words>
  <Characters>6861</Characters>
  <Application>Microsoft Macintosh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Cheops</Company>
  <LinksUpToDate>false</LinksUpToDate>
  <CharactersWithSpaces>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 Leia</dc:creator>
  <cp:keywords/>
  <dc:description/>
  <cp:lastModifiedBy>Princess Leia</cp:lastModifiedBy>
  <cp:revision>5</cp:revision>
  <dcterms:created xsi:type="dcterms:W3CDTF">2018-06-16T17:20:00Z</dcterms:created>
  <dcterms:modified xsi:type="dcterms:W3CDTF">2018-06-26T06:35:00Z</dcterms:modified>
</cp:coreProperties>
</file>