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16D1E" w14:textId="77777777" w:rsidR="002438FC" w:rsidRDefault="002438FC" w:rsidP="002438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7374">
        <w:rPr>
          <w:rFonts w:ascii="Verdana" w:eastAsia="Cambria" w:hAnsi="Verdana"/>
          <w:b/>
          <w:noProof/>
          <w:sz w:val="36"/>
          <w:szCs w:val="36"/>
        </w:rPr>
        <w:drawing>
          <wp:inline distT="0" distB="0" distL="0" distR="0" wp14:anchorId="637C059F" wp14:editId="27F084AC">
            <wp:extent cx="1981200" cy="172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073E" w14:textId="77777777" w:rsidR="002438FC" w:rsidRDefault="002438FC" w:rsidP="002438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96AC38" w14:textId="1A4D26EF" w:rsidR="002438FC" w:rsidRPr="00617533" w:rsidRDefault="002438FC" w:rsidP="002438F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17533">
        <w:rPr>
          <w:rFonts w:ascii="Times New Roman" w:hAnsi="Times New Roman"/>
          <w:b/>
          <w:sz w:val="36"/>
          <w:szCs w:val="36"/>
        </w:rPr>
        <w:t xml:space="preserve">Inside Story – </w:t>
      </w:r>
      <w:r>
        <w:rPr>
          <w:rFonts w:ascii="Times New Roman" w:hAnsi="Times New Roman"/>
          <w:b/>
          <w:sz w:val="36"/>
          <w:szCs w:val="36"/>
        </w:rPr>
        <w:t>November</w:t>
      </w:r>
      <w:r w:rsidRPr="00617533">
        <w:rPr>
          <w:rFonts w:ascii="Times New Roman" w:hAnsi="Times New Roman"/>
          <w:b/>
          <w:sz w:val="36"/>
          <w:szCs w:val="36"/>
        </w:rPr>
        <w:t xml:space="preserve"> 201</w:t>
      </w:r>
      <w:r>
        <w:rPr>
          <w:rFonts w:ascii="Times New Roman" w:hAnsi="Times New Roman"/>
          <w:b/>
          <w:sz w:val="36"/>
          <w:szCs w:val="36"/>
        </w:rPr>
        <w:t>8</w:t>
      </w:r>
    </w:p>
    <w:p w14:paraId="675999E3" w14:textId="77777777" w:rsidR="002438FC" w:rsidRDefault="002438FC" w:rsidP="002438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BFC551" w14:textId="77777777" w:rsidR="002438FC" w:rsidRPr="002438FC" w:rsidRDefault="002438FC" w:rsidP="002438FC">
      <w:pPr>
        <w:spacing w:after="0"/>
        <w:jc w:val="center"/>
        <w:rPr>
          <w:rFonts w:ascii="Times New Roman" w:hAnsi="Times New Roman"/>
          <w:b/>
          <w:sz w:val="36"/>
          <w:szCs w:val="28"/>
          <w:lang w:val="en-GB"/>
        </w:rPr>
      </w:pPr>
      <w:r w:rsidRPr="002438FC">
        <w:rPr>
          <w:rFonts w:ascii="Times New Roman" w:hAnsi="Times New Roman"/>
          <w:b/>
          <w:sz w:val="36"/>
          <w:szCs w:val="28"/>
        </w:rPr>
        <w:t xml:space="preserve">Examinership in Cyprus: A missed opportunity  </w:t>
      </w:r>
    </w:p>
    <w:p w14:paraId="654127E6" w14:textId="77777777" w:rsidR="002438FC" w:rsidRDefault="002438FC" w:rsidP="002438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32BC54" w14:textId="499CF03E" w:rsidR="002438FC" w:rsidRDefault="002438FC" w:rsidP="002438FC">
      <w:pPr>
        <w:spacing w:after="0"/>
        <w:jc w:val="center"/>
        <w:rPr>
          <w:rFonts w:ascii="Bookman Old Style" w:hAnsi="Bookman Old Style"/>
          <w:b/>
          <w:noProof/>
          <w:sz w:val="32"/>
          <w:szCs w:val="32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Andri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Antoniou, </w:t>
      </w:r>
      <w:r w:rsidRPr="002438FC">
        <w:rPr>
          <w:rFonts w:ascii="Times New Roman" w:hAnsi="Times New Roman"/>
          <w:i/>
          <w:sz w:val="24"/>
          <w:szCs w:val="24"/>
          <w:lang w:val="en-GB"/>
        </w:rPr>
        <w:t xml:space="preserve">director at </w:t>
      </w:r>
      <w:r w:rsidRPr="002438FC">
        <w:rPr>
          <w:rFonts w:ascii="Times New Roman" w:hAnsi="Times New Roman"/>
          <w:i/>
          <w:sz w:val="24"/>
          <w:szCs w:val="24"/>
        </w:rPr>
        <w:t>CRI</w:t>
      </w:r>
      <w:r w:rsidRPr="002438F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2438FC">
        <w:rPr>
          <w:rFonts w:ascii="Times New Roman" w:hAnsi="Times New Roman"/>
          <w:i/>
          <w:sz w:val="24"/>
          <w:szCs w:val="24"/>
        </w:rPr>
        <w:t>Group</w:t>
      </w:r>
      <w:r w:rsidRPr="002438F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hyperlink r:id="rId8" w:history="1">
        <w:r w:rsidRPr="002438FC">
          <w:rPr>
            <w:rStyle w:val="Hyperlink"/>
            <w:rFonts w:ascii="Times New Roman" w:hAnsi="Times New Roman"/>
            <w:i/>
            <w:sz w:val="24"/>
            <w:szCs w:val="24"/>
          </w:rPr>
          <w:t>www</w:t>
        </w:r>
        <w:r w:rsidRPr="002438FC">
          <w:rPr>
            <w:rStyle w:val="Hyperlink"/>
            <w:rFonts w:ascii="Times New Roman" w:hAnsi="Times New Roman"/>
            <w:i/>
            <w:sz w:val="24"/>
            <w:szCs w:val="24"/>
            <w:lang w:val="en-GB"/>
          </w:rPr>
          <w:t>.</w:t>
        </w:r>
        <w:proofErr w:type="spellStart"/>
        <w:r w:rsidRPr="002438FC">
          <w:rPr>
            <w:rStyle w:val="Hyperlink"/>
            <w:rFonts w:ascii="Times New Roman" w:hAnsi="Times New Roman"/>
            <w:i/>
            <w:sz w:val="24"/>
            <w:szCs w:val="24"/>
          </w:rPr>
          <w:t>crigroup</w:t>
        </w:r>
        <w:proofErr w:type="spellEnd"/>
        <w:r w:rsidRPr="002438FC">
          <w:rPr>
            <w:rStyle w:val="Hyperlink"/>
            <w:rFonts w:ascii="Times New Roman" w:hAnsi="Times New Roman"/>
            <w:i/>
            <w:sz w:val="24"/>
            <w:szCs w:val="24"/>
            <w:lang w:val="en-GB"/>
          </w:rPr>
          <w:t>.</w:t>
        </w:r>
        <w:r w:rsidRPr="002438FC">
          <w:rPr>
            <w:rStyle w:val="Hyperlink"/>
            <w:rFonts w:ascii="Times New Roman" w:hAnsi="Times New Roman"/>
            <w:i/>
            <w:sz w:val="24"/>
            <w:szCs w:val="24"/>
          </w:rPr>
          <w:t>com</w:t>
        </w:r>
        <w:r w:rsidRPr="002438FC">
          <w:rPr>
            <w:rStyle w:val="Hyperlink"/>
            <w:rFonts w:ascii="Times New Roman" w:hAnsi="Times New Roman"/>
            <w:i/>
            <w:sz w:val="24"/>
            <w:szCs w:val="24"/>
            <w:lang w:val="en-GB"/>
          </w:rPr>
          <w:t>.</w:t>
        </w:r>
        <w:r w:rsidRPr="002438FC">
          <w:rPr>
            <w:rStyle w:val="Hyperlink"/>
            <w:rFonts w:ascii="Times New Roman" w:hAnsi="Times New Roman"/>
            <w:i/>
            <w:sz w:val="24"/>
            <w:szCs w:val="24"/>
          </w:rPr>
          <w:t>cy</w:t>
        </w:r>
      </w:hyperlink>
      <w:r>
        <w:rPr>
          <w:rFonts w:ascii="Times New Roman" w:hAnsi="Times New Roman"/>
          <w:i/>
          <w:sz w:val="24"/>
          <w:szCs w:val="24"/>
        </w:rPr>
        <w:t>,</w:t>
      </w:r>
      <w:r w:rsidRPr="002438FC">
        <w:rPr>
          <w:rFonts w:ascii="Times New Roman" w:hAnsi="Times New Roman"/>
          <w:i/>
          <w:sz w:val="24"/>
          <w:szCs w:val="24"/>
          <w:lang w:val="en-GB"/>
        </w:rPr>
        <w:t xml:space="preserve"> a firm specialising</w:t>
      </w:r>
      <w:r>
        <w:rPr>
          <w:rFonts w:ascii="Times New Roman" w:hAnsi="Times New Roman"/>
          <w:i/>
          <w:sz w:val="24"/>
          <w:szCs w:val="24"/>
          <w:lang w:val="en-GB"/>
        </w:rPr>
        <w:br/>
      </w:r>
      <w:r w:rsidRPr="002438FC">
        <w:rPr>
          <w:rFonts w:ascii="Times New Roman" w:hAnsi="Times New Roman"/>
          <w:i/>
          <w:sz w:val="24"/>
          <w:szCs w:val="24"/>
          <w:lang w:val="en-GB"/>
        </w:rPr>
        <w:t xml:space="preserve"> in all aspects of corporate recovery reconstruction and renewal in Cyprus.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2438FC">
        <w:rPr>
          <w:rFonts w:ascii="Times New Roman" w:hAnsi="Times New Roman"/>
          <w:i/>
          <w:sz w:val="24"/>
          <w:szCs w:val="24"/>
          <w:lang w:val="en-GB"/>
        </w:rPr>
        <w:t>She is also a solicitor (non practising) and a Member of the Law Society of England and Wales, she was formerly employed by the UK Insolvency Service where she q</w:t>
      </w:r>
      <w:bookmarkStart w:id="0" w:name="_GoBack"/>
      <w:bookmarkEnd w:id="0"/>
      <w:r w:rsidRPr="002438FC">
        <w:rPr>
          <w:rFonts w:ascii="Times New Roman" w:hAnsi="Times New Roman"/>
          <w:i/>
          <w:sz w:val="24"/>
          <w:szCs w:val="24"/>
          <w:lang w:val="en-GB"/>
        </w:rPr>
        <w:t>ualified as an Examiner.</w:t>
      </w:r>
    </w:p>
    <w:p w14:paraId="496FBAC8" w14:textId="77777777" w:rsidR="002438FC" w:rsidRDefault="002438FC" w:rsidP="00B604EE">
      <w:pPr>
        <w:spacing w:after="0"/>
        <w:jc w:val="both"/>
        <w:rPr>
          <w:rFonts w:ascii="Bookman Old Style" w:hAnsi="Bookman Old Style"/>
          <w:b/>
          <w:noProof/>
          <w:sz w:val="32"/>
          <w:szCs w:val="32"/>
        </w:rPr>
      </w:pPr>
    </w:p>
    <w:p w14:paraId="5C3FCBD9" w14:textId="0577F45B" w:rsidR="001831A3" w:rsidRPr="002438FC" w:rsidRDefault="006F0CAF" w:rsidP="006470DC">
      <w:pPr>
        <w:pStyle w:val="NormalWeb"/>
        <w:spacing w:line="324" w:lineRule="atLeast"/>
        <w:jc w:val="both"/>
        <w:rPr>
          <w:rStyle w:val="Emphasis"/>
          <w:i w:val="0"/>
        </w:rPr>
      </w:pPr>
      <w:r w:rsidRPr="002438FC">
        <w:rPr>
          <w:rStyle w:val="Emphasis"/>
          <w:i w:val="0"/>
        </w:rPr>
        <w:t>As part of the new insolvency framework enacted in Cyprus in May 2015 following the near collapse of the economy</w:t>
      </w:r>
      <w:r w:rsidR="00931E2C" w:rsidRPr="002438FC">
        <w:rPr>
          <w:rStyle w:val="Emphasis"/>
          <w:i w:val="0"/>
        </w:rPr>
        <w:t>, the</w:t>
      </w:r>
      <w:r w:rsidR="00A87EFF" w:rsidRPr="002438FC">
        <w:rPr>
          <w:rStyle w:val="Emphasis"/>
          <w:i w:val="0"/>
        </w:rPr>
        <w:t xml:space="preserve"> concept of Examinership </w:t>
      </w:r>
      <w:r w:rsidR="00931E2C" w:rsidRPr="002438FC">
        <w:rPr>
          <w:rStyle w:val="Emphasis"/>
          <w:i w:val="0"/>
        </w:rPr>
        <w:t>was incorporated into</w:t>
      </w:r>
      <w:r w:rsidR="00A87EFF" w:rsidRPr="002438FC">
        <w:rPr>
          <w:rStyle w:val="Emphasis"/>
          <w:i w:val="0"/>
        </w:rPr>
        <w:t xml:space="preserve"> the Cyprus Companies </w:t>
      </w:r>
      <w:r w:rsidR="00820566" w:rsidRPr="002438FC">
        <w:rPr>
          <w:rStyle w:val="Emphasis"/>
          <w:i w:val="0"/>
        </w:rPr>
        <w:t>Law</w:t>
      </w:r>
      <w:r w:rsidR="00A87EFF" w:rsidRPr="002438FC">
        <w:rPr>
          <w:rStyle w:val="Emphasis"/>
          <w:i w:val="0"/>
        </w:rPr>
        <w:t xml:space="preserve"> Cap 113, a procedure</w:t>
      </w:r>
      <w:r w:rsidR="00931E2C" w:rsidRPr="002438FC">
        <w:rPr>
          <w:rStyle w:val="Emphasis"/>
          <w:i w:val="0"/>
        </w:rPr>
        <w:t xml:space="preserve"> largely based on Irish legislation.</w:t>
      </w:r>
    </w:p>
    <w:p w14:paraId="167C35A7" w14:textId="6C573646" w:rsidR="001831A3" w:rsidRPr="002438FC" w:rsidRDefault="001831A3" w:rsidP="006470DC">
      <w:pPr>
        <w:pStyle w:val="NormalWeb"/>
        <w:spacing w:line="324" w:lineRule="atLeast"/>
        <w:jc w:val="both"/>
        <w:rPr>
          <w:i/>
        </w:rPr>
      </w:pPr>
      <w:r w:rsidRPr="002438FC">
        <w:rPr>
          <w:rStyle w:val="Emphasis"/>
          <w:i w:val="0"/>
        </w:rPr>
        <w:t>Examinership is a</w:t>
      </w:r>
      <w:r w:rsidR="00931E2C" w:rsidRPr="002438FC">
        <w:rPr>
          <w:rStyle w:val="Emphasis"/>
          <w:i w:val="0"/>
        </w:rPr>
        <w:t xml:space="preserve"> </w:t>
      </w:r>
      <w:r w:rsidRPr="002438FC">
        <w:t>debt restructuring and corporate</w:t>
      </w:r>
      <w:r w:rsidRPr="002438FC">
        <w:rPr>
          <w:i/>
        </w:rPr>
        <w:t xml:space="preserve"> </w:t>
      </w:r>
      <w:r w:rsidR="00931E2C" w:rsidRPr="002438FC">
        <w:rPr>
          <w:rStyle w:val="Emphasis"/>
          <w:i w:val="0"/>
        </w:rPr>
        <w:t xml:space="preserve">rescue mechanism </w:t>
      </w:r>
      <w:r w:rsidRPr="002438FC">
        <w:rPr>
          <w:rStyle w:val="Emphasis"/>
          <w:i w:val="0"/>
        </w:rPr>
        <w:t>for companies which are insolvent</w:t>
      </w:r>
      <w:r w:rsidR="00A87EFF" w:rsidRPr="002438FC">
        <w:rPr>
          <w:rStyle w:val="Emphasis"/>
          <w:i w:val="0"/>
        </w:rPr>
        <w:t xml:space="preserve"> </w:t>
      </w:r>
      <w:r w:rsidR="00B449F7" w:rsidRPr="002438FC">
        <w:rPr>
          <w:rStyle w:val="Emphasis"/>
          <w:i w:val="0"/>
        </w:rPr>
        <w:t>or likely to becom</w:t>
      </w:r>
      <w:r w:rsidR="006E2AE7" w:rsidRPr="002438FC">
        <w:rPr>
          <w:rStyle w:val="Emphasis"/>
          <w:i w:val="0"/>
        </w:rPr>
        <w:t>e</w:t>
      </w:r>
      <w:r w:rsidR="00B449F7" w:rsidRPr="002438FC">
        <w:rPr>
          <w:rStyle w:val="Emphasis"/>
          <w:i w:val="0"/>
        </w:rPr>
        <w:t xml:space="preserve"> insolvent</w:t>
      </w:r>
      <w:r w:rsidR="006E2AE7" w:rsidRPr="002438FC">
        <w:rPr>
          <w:rStyle w:val="Emphasis"/>
          <w:i w:val="0"/>
        </w:rPr>
        <w:t xml:space="preserve"> </w:t>
      </w:r>
      <w:r w:rsidR="00A87EFF" w:rsidRPr="002438FC">
        <w:rPr>
          <w:rStyle w:val="Emphasis"/>
          <w:i w:val="0"/>
        </w:rPr>
        <w:t>but have reasonable prospects of success as a going concern.</w:t>
      </w:r>
      <w:r w:rsidRPr="002438FC">
        <w:rPr>
          <w:i/>
        </w:rPr>
        <w:t xml:space="preserve"> </w:t>
      </w:r>
    </w:p>
    <w:p w14:paraId="3622F7C6" w14:textId="5207F5B7" w:rsidR="001831A3" w:rsidRPr="002438FC" w:rsidRDefault="001831A3" w:rsidP="006470DC">
      <w:pPr>
        <w:pStyle w:val="NormalWeb"/>
        <w:spacing w:line="324" w:lineRule="atLeast"/>
        <w:jc w:val="both"/>
        <w:rPr>
          <w:i/>
        </w:rPr>
      </w:pPr>
      <w:r w:rsidRPr="002438FC">
        <w:rPr>
          <w:rStyle w:val="Emphasis"/>
          <w:i w:val="0"/>
        </w:rPr>
        <w:t>Following the filing of</w:t>
      </w:r>
      <w:r w:rsidR="00A87EFF" w:rsidRPr="002438FC">
        <w:rPr>
          <w:rStyle w:val="Emphasis"/>
          <w:i w:val="0"/>
        </w:rPr>
        <w:t xml:space="preserve"> the petition together with an I</w:t>
      </w:r>
      <w:r w:rsidRPr="002438FC">
        <w:rPr>
          <w:rStyle w:val="Emphasis"/>
          <w:i w:val="0"/>
        </w:rPr>
        <w:t xml:space="preserve">ndependent </w:t>
      </w:r>
      <w:r w:rsidR="00A87EFF" w:rsidRPr="002438FC">
        <w:rPr>
          <w:rStyle w:val="Emphasis"/>
          <w:i w:val="0"/>
        </w:rPr>
        <w:t>E</w:t>
      </w:r>
      <w:r w:rsidR="008A3257" w:rsidRPr="002438FC">
        <w:rPr>
          <w:rStyle w:val="Emphasis"/>
          <w:i w:val="0"/>
        </w:rPr>
        <w:t>xpert’s</w:t>
      </w:r>
      <w:r w:rsidR="00A87EFF" w:rsidRPr="002438FC">
        <w:rPr>
          <w:rStyle w:val="Emphasis"/>
          <w:i w:val="0"/>
        </w:rPr>
        <w:t xml:space="preserve"> Report, the c</w:t>
      </w:r>
      <w:r w:rsidRPr="002438FC">
        <w:rPr>
          <w:rStyle w:val="Emphasis"/>
          <w:i w:val="0"/>
        </w:rPr>
        <w:t xml:space="preserve">ompany gains the protection of the court for </w:t>
      </w:r>
      <w:r w:rsidR="006E2AE7" w:rsidRPr="002438FC">
        <w:rPr>
          <w:rStyle w:val="Emphasis"/>
          <w:i w:val="0"/>
        </w:rPr>
        <w:t>4</w:t>
      </w:r>
      <w:r w:rsidRPr="002438FC">
        <w:rPr>
          <w:rStyle w:val="Emphasis"/>
          <w:i w:val="0"/>
        </w:rPr>
        <w:t xml:space="preserve"> </w:t>
      </w:r>
      <w:r w:rsidR="008A3257" w:rsidRPr="002438FC">
        <w:rPr>
          <w:rStyle w:val="Emphasis"/>
          <w:i w:val="0"/>
        </w:rPr>
        <w:t xml:space="preserve">months (extendable to 6 months). </w:t>
      </w:r>
      <w:r w:rsidR="00A87EFF" w:rsidRPr="002438FC">
        <w:rPr>
          <w:rStyle w:val="Emphasis"/>
          <w:i w:val="0"/>
        </w:rPr>
        <w:t>The purpose of the stay is to give a company a period of protection from its creditors, in order to facilitate its survival as a going concern and to save viable businesses and jobs.</w:t>
      </w:r>
      <w:r w:rsidR="008A3257" w:rsidRPr="002438FC">
        <w:rPr>
          <w:i/>
        </w:rPr>
        <w:t xml:space="preserve"> </w:t>
      </w:r>
    </w:p>
    <w:p w14:paraId="34E203A8" w14:textId="079F0A9F" w:rsidR="00847F71" w:rsidRPr="002438FC" w:rsidRDefault="008A3257" w:rsidP="006470DC">
      <w:pPr>
        <w:pStyle w:val="NormalWeb"/>
        <w:spacing w:line="324" w:lineRule="atLeast"/>
        <w:jc w:val="both"/>
        <w:rPr>
          <w:rStyle w:val="Emphasis"/>
          <w:i w:val="0"/>
        </w:rPr>
      </w:pPr>
      <w:r w:rsidRPr="002438FC">
        <w:rPr>
          <w:rStyle w:val="Emphasis"/>
          <w:i w:val="0"/>
        </w:rPr>
        <w:t>Thi</w:t>
      </w:r>
      <w:r w:rsidR="00D11E06" w:rsidRPr="002438FC">
        <w:rPr>
          <w:rStyle w:val="Emphasis"/>
          <w:i w:val="0"/>
        </w:rPr>
        <w:t xml:space="preserve">s </w:t>
      </w:r>
      <w:r w:rsidR="00A87EFF" w:rsidRPr="002438FC">
        <w:rPr>
          <w:rStyle w:val="Emphasis"/>
          <w:i w:val="0"/>
        </w:rPr>
        <w:t xml:space="preserve">is of course a welcome step </w:t>
      </w:r>
      <w:r w:rsidR="00B449F7" w:rsidRPr="002438FC">
        <w:rPr>
          <w:rStyle w:val="Emphasis"/>
          <w:i w:val="0"/>
        </w:rPr>
        <w:t>and one design</w:t>
      </w:r>
      <w:r w:rsidR="006E2AE7" w:rsidRPr="002438FC">
        <w:rPr>
          <w:rStyle w:val="Emphasis"/>
          <w:i w:val="0"/>
        </w:rPr>
        <w:t>ed</w:t>
      </w:r>
      <w:r w:rsidR="00B449F7" w:rsidRPr="002438FC">
        <w:rPr>
          <w:rStyle w:val="Emphasis"/>
          <w:i w:val="0"/>
        </w:rPr>
        <w:t xml:space="preserve"> to assist debtor companies to restructure or compromise </w:t>
      </w:r>
      <w:r w:rsidR="00CB2AA1" w:rsidRPr="002438FC">
        <w:rPr>
          <w:rStyle w:val="Emphasis"/>
          <w:i w:val="0"/>
        </w:rPr>
        <w:t>their debts</w:t>
      </w:r>
      <w:r w:rsidR="00B449F7" w:rsidRPr="002438FC">
        <w:rPr>
          <w:rStyle w:val="Emphasis"/>
          <w:i w:val="0"/>
        </w:rPr>
        <w:t>. Nevertheless, Cyprus has always been a creditor friendly jurisdiction and introducing a debtor friendly mechanism results in a paradox</w:t>
      </w:r>
      <w:r w:rsidR="006E2AE7" w:rsidRPr="002438FC">
        <w:rPr>
          <w:rStyle w:val="Emphasis"/>
          <w:i w:val="0"/>
        </w:rPr>
        <w:t xml:space="preserve">; </w:t>
      </w:r>
      <w:r w:rsidR="00B449F7" w:rsidRPr="002438FC">
        <w:rPr>
          <w:rStyle w:val="Emphasis"/>
          <w:i w:val="0"/>
        </w:rPr>
        <w:t>this tool is proving very difficult to implement, in the absence of ne</w:t>
      </w:r>
      <w:r w:rsidR="006E2AE7" w:rsidRPr="002438FC">
        <w:rPr>
          <w:rStyle w:val="Emphasis"/>
          <w:i w:val="0"/>
        </w:rPr>
        <w:t>cessary</w:t>
      </w:r>
      <w:r w:rsidR="00B449F7" w:rsidRPr="002438FC">
        <w:rPr>
          <w:rStyle w:val="Emphasis"/>
          <w:i w:val="0"/>
        </w:rPr>
        <w:t xml:space="preserve"> amendments.</w:t>
      </w:r>
    </w:p>
    <w:p w14:paraId="61F070D8" w14:textId="2B65F462" w:rsidR="00D11E06" w:rsidRPr="002438FC" w:rsidRDefault="006E2AE7" w:rsidP="006470DC">
      <w:pPr>
        <w:pStyle w:val="NormalWeb"/>
        <w:spacing w:line="324" w:lineRule="atLeast"/>
        <w:jc w:val="both"/>
        <w:rPr>
          <w:rStyle w:val="Emphasis"/>
          <w:i w:val="0"/>
        </w:rPr>
      </w:pPr>
      <w:r w:rsidRPr="002438FC">
        <w:rPr>
          <w:rStyle w:val="Emphasis"/>
          <w:i w:val="0"/>
        </w:rPr>
        <w:t>Examinership</w:t>
      </w:r>
      <w:r w:rsidR="00847F71" w:rsidRPr="002438FC">
        <w:rPr>
          <w:rStyle w:val="Emphasis"/>
          <w:i w:val="0"/>
        </w:rPr>
        <w:t xml:space="preserve"> was intended to </w:t>
      </w:r>
      <w:r w:rsidR="008A3257" w:rsidRPr="002438FC">
        <w:rPr>
          <w:rStyle w:val="Emphasis"/>
          <w:i w:val="0"/>
        </w:rPr>
        <w:t>bridge the gap for debtor</w:t>
      </w:r>
      <w:r w:rsidR="00847F71" w:rsidRPr="002438FC">
        <w:rPr>
          <w:rStyle w:val="Emphasis"/>
          <w:i w:val="0"/>
        </w:rPr>
        <w:t xml:space="preserve"> companies </w:t>
      </w:r>
      <w:r w:rsidR="008A3257" w:rsidRPr="002438FC">
        <w:rPr>
          <w:rStyle w:val="Emphasis"/>
          <w:i w:val="0"/>
        </w:rPr>
        <w:t xml:space="preserve">which have a genuine opportunity to survive, </w:t>
      </w:r>
      <w:r w:rsidR="00847F71" w:rsidRPr="002438FC">
        <w:rPr>
          <w:rStyle w:val="Emphasis"/>
          <w:i w:val="0"/>
        </w:rPr>
        <w:t xml:space="preserve">to provide them with </w:t>
      </w:r>
      <w:r w:rsidRPr="002438FC">
        <w:rPr>
          <w:rStyle w:val="Emphasis"/>
          <w:i w:val="0"/>
        </w:rPr>
        <w:t>much</w:t>
      </w:r>
      <w:r w:rsidR="00847F71" w:rsidRPr="002438FC">
        <w:rPr>
          <w:rStyle w:val="Emphasis"/>
          <w:i w:val="0"/>
        </w:rPr>
        <w:t xml:space="preserve"> needed </w:t>
      </w:r>
      <w:r w:rsidR="008A3257" w:rsidRPr="002438FC">
        <w:rPr>
          <w:rStyle w:val="Emphasis"/>
          <w:i w:val="0"/>
        </w:rPr>
        <w:t xml:space="preserve">“breathing space” and </w:t>
      </w:r>
      <w:r w:rsidR="00847F71" w:rsidRPr="002438FC">
        <w:rPr>
          <w:rStyle w:val="Emphasis"/>
          <w:i w:val="0"/>
        </w:rPr>
        <w:t>effectively give</w:t>
      </w:r>
      <w:r w:rsidRPr="002438FC">
        <w:rPr>
          <w:rStyle w:val="Emphasis"/>
          <w:i w:val="0"/>
        </w:rPr>
        <w:t xml:space="preserve"> them </w:t>
      </w:r>
      <w:r w:rsidR="00847F71" w:rsidRPr="002438FC">
        <w:rPr>
          <w:rStyle w:val="Emphasis"/>
          <w:i w:val="0"/>
        </w:rPr>
        <w:t>a</w:t>
      </w:r>
      <w:r w:rsidR="00A87EFF" w:rsidRPr="002438FC">
        <w:rPr>
          <w:rStyle w:val="Emphasis"/>
          <w:i w:val="0"/>
        </w:rPr>
        <w:t xml:space="preserve"> second chance no</w:t>
      </w:r>
      <w:r w:rsidRPr="002438FC">
        <w:rPr>
          <w:rStyle w:val="Emphasis"/>
          <w:i w:val="0"/>
        </w:rPr>
        <w:t>t</w:t>
      </w:r>
      <w:r w:rsidR="00116D7F" w:rsidRPr="002438FC">
        <w:rPr>
          <w:rStyle w:val="Emphasis"/>
          <w:i w:val="0"/>
        </w:rPr>
        <w:t xml:space="preserve"> previously available to them</w:t>
      </w:r>
      <w:r w:rsidR="00A87EFF" w:rsidRPr="002438FC">
        <w:rPr>
          <w:rStyle w:val="Emphasis"/>
          <w:i w:val="0"/>
        </w:rPr>
        <w:t xml:space="preserve">. </w:t>
      </w:r>
      <w:r w:rsidRPr="002438FC">
        <w:rPr>
          <w:rStyle w:val="Emphasis"/>
          <w:i w:val="0"/>
        </w:rPr>
        <w:t>O</w:t>
      </w:r>
      <w:r w:rsidR="00D11E06" w:rsidRPr="002438FC">
        <w:rPr>
          <w:rStyle w:val="Emphasis"/>
          <w:i w:val="0"/>
        </w:rPr>
        <w:t xml:space="preserve">ver 3 years </w:t>
      </w:r>
      <w:r w:rsidR="00116D7F" w:rsidRPr="002438FC">
        <w:rPr>
          <w:rStyle w:val="Emphasis"/>
          <w:i w:val="0"/>
        </w:rPr>
        <w:t>since its introduction</w:t>
      </w:r>
      <w:r w:rsidR="00D11E06" w:rsidRPr="002438FC">
        <w:rPr>
          <w:rStyle w:val="Emphasis"/>
          <w:i w:val="0"/>
        </w:rPr>
        <w:t xml:space="preserve">, however, there has not been </w:t>
      </w:r>
      <w:r w:rsidRPr="002438FC">
        <w:rPr>
          <w:rStyle w:val="Emphasis"/>
          <w:i w:val="0"/>
        </w:rPr>
        <w:t>a</w:t>
      </w:r>
      <w:r w:rsidR="00D11E06" w:rsidRPr="002438FC">
        <w:rPr>
          <w:rStyle w:val="Emphasis"/>
          <w:i w:val="0"/>
        </w:rPr>
        <w:t xml:space="preserve"> single appointment of an Examiner</w:t>
      </w:r>
      <w:r w:rsidRPr="002438FC">
        <w:rPr>
          <w:rStyle w:val="Emphasis"/>
          <w:i w:val="0"/>
        </w:rPr>
        <w:t xml:space="preserve"> (with the exception of an interim Examiner appointment which was subsequently dismissed by the court)</w:t>
      </w:r>
      <w:r w:rsidR="00D11E06" w:rsidRPr="002438FC">
        <w:rPr>
          <w:rStyle w:val="Emphasis"/>
          <w:i w:val="0"/>
        </w:rPr>
        <w:t xml:space="preserve">, which begs </w:t>
      </w:r>
      <w:r w:rsidR="00D11E06" w:rsidRPr="002438FC">
        <w:rPr>
          <w:rStyle w:val="Emphasis"/>
          <w:i w:val="0"/>
        </w:rPr>
        <w:lastRenderedPageBreak/>
        <w:t>the question, why is this process, through which thousands of jobs have been saved in Ireland</w:t>
      </w:r>
      <w:r w:rsidR="00A87EFF" w:rsidRPr="002438FC">
        <w:rPr>
          <w:rStyle w:val="Emphasis"/>
          <w:i w:val="0"/>
        </w:rPr>
        <w:t>, not being successfully implemented</w:t>
      </w:r>
      <w:r w:rsidR="00D11E06" w:rsidRPr="002438FC">
        <w:rPr>
          <w:rStyle w:val="Emphasis"/>
          <w:i w:val="0"/>
        </w:rPr>
        <w:t xml:space="preserve"> in Cyprus</w:t>
      </w:r>
      <w:r w:rsidR="00116D7F" w:rsidRPr="002438FC">
        <w:rPr>
          <w:rStyle w:val="Emphasis"/>
          <w:i w:val="0"/>
        </w:rPr>
        <w:t>,</w:t>
      </w:r>
      <w:r w:rsidR="00E82364" w:rsidRPr="002438FC">
        <w:rPr>
          <w:rStyle w:val="Emphasis"/>
          <w:i w:val="0"/>
        </w:rPr>
        <w:t xml:space="preserve"> where we have the second highest level of NPL’s in Europe, after only Greece</w:t>
      </w:r>
      <w:r w:rsidR="00D11E06" w:rsidRPr="002438FC">
        <w:rPr>
          <w:rStyle w:val="Emphasis"/>
          <w:i w:val="0"/>
        </w:rPr>
        <w:t>?</w:t>
      </w:r>
    </w:p>
    <w:p w14:paraId="5C140AA3" w14:textId="7195F86E" w:rsidR="007F1670" w:rsidRPr="002438FC" w:rsidRDefault="007F1670" w:rsidP="006470D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 xml:space="preserve">From the </w:t>
      </w:r>
      <w:r w:rsidR="006E2AE7" w:rsidRPr="002438FC">
        <w:rPr>
          <w:rFonts w:ascii="Times New Roman" w:hAnsi="Times New Roman" w:cs="Times New Roman"/>
          <w:sz w:val="24"/>
          <w:szCs w:val="24"/>
        </w:rPr>
        <w:t>E</w:t>
      </w:r>
      <w:r w:rsidRPr="002438FC">
        <w:rPr>
          <w:rFonts w:ascii="Times New Roman" w:hAnsi="Times New Roman" w:cs="Times New Roman"/>
          <w:sz w:val="24"/>
          <w:szCs w:val="24"/>
        </w:rPr>
        <w:t xml:space="preserve">xaminership petitions made to date and their fate, the </w:t>
      </w:r>
      <w:r w:rsidR="009A1CAA" w:rsidRPr="002438FC">
        <w:rPr>
          <w:rFonts w:ascii="Times New Roman" w:hAnsi="Times New Roman" w:cs="Times New Roman"/>
          <w:sz w:val="24"/>
          <w:szCs w:val="24"/>
        </w:rPr>
        <w:t xml:space="preserve">reasons it is proving so difficult to implement </w:t>
      </w:r>
      <w:r w:rsidRPr="002438FC">
        <w:rPr>
          <w:rFonts w:ascii="Times New Roman" w:hAnsi="Times New Roman" w:cs="Times New Roman"/>
          <w:sz w:val="24"/>
          <w:szCs w:val="24"/>
        </w:rPr>
        <w:t>are abundantly clear</w:t>
      </w:r>
      <w:r w:rsidR="00116D7F" w:rsidRPr="002438FC">
        <w:rPr>
          <w:rFonts w:ascii="Times New Roman" w:hAnsi="Times New Roman" w:cs="Times New Roman"/>
          <w:sz w:val="24"/>
          <w:szCs w:val="24"/>
        </w:rPr>
        <w:t xml:space="preserve"> and arguably inevitabl</w:t>
      </w:r>
      <w:r w:rsidR="009A1CAA" w:rsidRPr="002438FC">
        <w:rPr>
          <w:rFonts w:ascii="Times New Roman" w:hAnsi="Times New Roman" w:cs="Times New Roman"/>
          <w:sz w:val="24"/>
          <w:szCs w:val="24"/>
        </w:rPr>
        <w:t>e given the wider legal framework and the lack of efficiency of our court system</w:t>
      </w:r>
      <w:r w:rsidR="001406FD" w:rsidRPr="002438FC">
        <w:rPr>
          <w:rFonts w:ascii="Times New Roman" w:hAnsi="Times New Roman" w:cs="Times New Roman"/>
          <w:sz w:val="24"/>
          <w:szCs w:val="24"/>
        </w:rPr>
        <w:t>.</w:t>
      </w:r>
    </w:p>
    <w:p w14:paraId="56BC0001" w14:textId="42913935" w:rsidR="000D4DBD" w:rsidRPr="002438FC" w:rsidRDefault="0023532E" w:rsidP="006470D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 xml:space="preserve">A report of the European Commission published in 2018 </w:t>
      </w:r>
      <w:r w:rsidR="009A1CAA" w:rsidRPr="002438FC">
        <w:rPr>
          <w:rFonts w:ascii="Times New Roman" w:hAnsi="Times New Roman" w:cs="Times New Roman"/>
          <w:sz w:val="24"/>
          <w:szCs w:val="24"/>
        </w:rPr>
        <w:t>concluded</w:t>
      </w:r>
      <w:r w:rsidRPr="002438FC">
        <w:rPr>
          <w:rFonts w:ascii="Times New Roman" w:hAnsi="Times New Roman" w:cs="Times New Roman"/>
          <w:sz w:val="24"/>
          <w:szCs w:val="24"/>
        </w:rPr>
        <w:t xml:space="preserve"> that the length of court</w:t>
      </w:r>
      <w:r w:rsidR="009A1CAA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Pr="002438FC">
        <w:rPr>
          <w:rFonts w:ascii="Times New Roman" w:hAnsi="Times New Roman" w:cs="Times New Roman"/>
          <w:sz w:val="24"/>
          <w:szCs w:val="24"/>
        </w:rPr>
        <w:t>proceedings </w:t>
      </w:r>
      <w:r w:rsidR="009A1CAA" w:rsidRPr="002438FC">
        <w:rPr>
          <w:rFonts w:ascii="Times New Roman" w:hAnsi="Times New Roman" w:cs="Times New Roman"/>
          <w:sz w:val="24"/>
          <w:szCs w:val="24"/>
        </w:rPr>
        <w:t>i</w:t>
      </w:r>
      <w:r w:rsidRPr="002438FC">
        <w:rPr>
          <w:rFonts w:ascii="Times New Roman" w:hAnsi="Times New Roman" w:cs="Times New Roman"/>
          <w:sz w:val="24"/>
          <w:szCs w:val="24"/>
        </w:rPr>
        <w:t>n Cypru</w:t>
      </w:r>
      <w:r w:rsidR="009A1CAA" w:rsidRPr="002438FC">
        <w:rPr>
          <w:rFonts w:ascii="Times New Roman" w:hAnsi="Times New Roman" w:cs="Times New Roman"/>
          <w:sz w:val="24"/>
          <w:szCs w:val="24"/>
        </w:rPr>
        <w:t xml:space="preserve">s </w:t>
      </w:r>
      <w:r w:rsidRPr="002438FC">
        <w:rPr>
          <w:rFonts w:ascii="Times New Roman" w:hAnsi="Times New Roman" w:cs="Times New Roman"/>
          <w:sz w:val="24"/>
          <w:szCs w:val="24"/>
        </w:rPr>
        <w:t xml:space="preserve">is among the longest in the EU, our courts are simply not sophisticated enough to process </w:t>
      </w:r>
      <w:r w:rsidR="009A1CAA" w:rsidRPr="002438FC">
        <w:rPr>
          <w:rFonts w:ascii="Times New Roman" w:hAnsi="Times New Roman" w:cs="Times New Roman"/>
          <w:sz w:val="24"/>
          <w:szCs w:val="24"/>
        </w:rPr>
        <w:t>E</w:t>
      </w:r>
      <w:r w:rsidRPr="002438FC">
        <w:rPr>
          <w:rFonts w:ascii="Times New Roman" w:hAnsi="Times New Roman" w:cs="Times New Roman"/>
          <w:sz w:val="24"/>
          <w:szCs w:val="24"/>
        </w:rPr>
        <w:t xml:space="preserve">xaminership petitions within the stringent timescales provided; </w:t>
      </w:r>
      <w:r w:rsidR="009C4369" w:rsidRPr="002438FC">
        <w:rPr>
          <w:rFonts w:ascii="Times New Roman" w:hAnsi="Times New Roman" w:cs="Times New Roman"/>
          <w:sz w:val="24"/>
          <w:szCs w:val="24"/>
        </w:rPr>
        <w:t xml:space="preserve">within the 4 </w:t>
      </w:r>
      <w:r w:rsidR="009A1CAA" w:rsidRPr="002438FC">
        <w:rPr>
          <w:rFonts w:ascii="Times New Roman" w:hAnsi="Times New Roman" w:cs="Times New Roman"/>
          <w:sz w:val="24"/>
          <w:szCs w:val="24"/>
        </w:rPr>
        <w:t xml:space="preserve">(or maximum </w:t>
      </w:r>
      <w:r w:rsidR="009C4369" w:rsidRPr="002438FC">
        <w:rPr>
          <w:rFonts w:ascii="Times New Roman" w:hAnsi="Times New Roman" w:cs="Times New Roman"/>
          <w:sz w:val="24"/>
          <w:szCs w:val="24"/>
        </w:rPr>
        <w:t>6</w:t>
      </w:r>
      <w:r w:rsidR="009A1CAA" w:rsidRPr="002438FC">
        <w:rPr>
          <w:rFonts w:ascii="Times New Roman" w:hAnsi="Times New Roman" w:cs="Times New Roman"/>
          <w:sz w:val="24"/>
          <w:szCs w:val="24"/>
        </w:rPr>
        <w:t>)</w:t>
      </w:r>
      <w:r w:rsidR="009C4369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852B9B" w:rsidRPr="002438FC">
        <w:rPr>
          <w:rFonts w:ascii="Times New Roman" w:hAnsi="Times New Roman" w:cs="Times New Roman"/>
          <w:sz w:val="24"/>
          <w:szCs w:val="24"/>
        </w:rPr>
        <w:t xml:space="preserve">month court protection period the court must decide whether to appoint an </w:t>
      </w:r>
      <w:r w:rsidR="00CB2AA1" w:rsidRPr="002438FC">
        <w:rPr>
          <w:rFonts w:ascii="Times New Roman" w:hAnsi="Times New Roman" w:cs="Times New Roman"/>
          <w:sz w:val="24"/>
          <w:szCs w:val="24"/>
        </w:rPr>
        <w:t>E</w:t>
      </w:r>
      <w:r w:rsidR="00852B9B" w:rsidRPr="002438FC">
        <w:rPr>
          <w:rFonts w:ascii="Times New Roman" w:hAnsi="Times New Roman" w:cs="Times New Roman"/>
          <w:sz w:val="24"/>
          <w:szCs w:val="24"/>
        </w:rPr>
        <w:t>xaminer, who must</w:t>
      </w:r>
      <w:r w:rsidR="009A1CAA" w:rsidRPr="002438FC">
        <w:rPr>
          <w:rFonts w:ascii="Times New Roman" w:hAnsi="Times New Roman" w:cs="Times New Roman"/>
          <w:sz w:val="24"/>
          <w:szCs w:val="24"/>
        </w:rPr>
        <w:t xml:space="preserve"> then</w:t>
      </w:r>
      <w:r w:rsidR="00852B9B" w:rsidRPr="002438FC">
        <w:rPr>
          <w:rFonts w:ascii="Times New Roman" w:hAnsi="Times New Roman" w:cs="Times New Roman"/>
          <w:sz w:val="24"/>
          <w:szCs w:val="24"/>
        </w:rPr>
        <w:t xml:space="preserve"> prepare his proposals to creditors, convene meetings of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 members and</w:t>
      </w:r>
      <w:r w:rsidR="00852B9B" w:rsidRPr="002438FC">
        <w:rPr>
          <w:rFonts w:ascii="Times New Roman" w:hAnsi="Times New Roman" w:cs="Times New Roman"/>
          <w:sz w:val="24"/>
          <w:szCs w:val="24"/>
        </w:rPr>
        <w:t xml:space="preserve"> creditors or classes of creditors and finally apply to court for the scheme to be sanctioned.  </w:t>
      </w:r>
    </w:p>
    <w:p w14:paraId="6025F232" w14:textId="21EC803A" w:rsidR="00830F96" w:rsidRPr="002438FC" w:rsidRDefault="00847F71" w:rsidP="006470D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 xml:space="preserve">Given that our </w:t>
      </w:r>
      <w:r w:rsidR="00830F96" w:rsidRPr="002438FC">
        <w:rPr>
          <w:rFonts w:ascii="Times New Roman" w:hAnsi="Times New Roman" w:cs="Times New Roman"/>
          <w:sz w:val="24"/>
          <w:szCs w:val="24"/>
        </w:rPr>
        <w:t xml:space="preserve">legislation provides that all interested parties must be given notice of the application within 3 days of </w:t>
      </w:r>
      <w:r w:rsidRPr="002438FC">
        <w:rPr>
          <w:rFonts w:ascii="Times New Roman" w:hAnsi="Times New Roman" w:cs="Times New Roman"/>
          <w:sz w:val="24"/>
          <w:szCs w:val="24"/>
        </w:rPr>
        <w:t>a petition for the appointment of an Examiner</w:t>
      </w:r>
      <w:r w:rsidR="00AB0679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830F96" w:rsidRPr="002438FC">
        <w:rPr>
          <w:rFonts w:ascii="Times New Roman" w:hAnsi="Times New Roman" w:cs="Times New Roman"/>
          <w:sz w:val="24"/>
          <w:szCs w:val="24"/>
        </w:rPr>
        <w:t xml:space="preserve">being filed, 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and all those parties served, including </w:t>
      </w:r>
      <w:r w:rsidR="00830F96" w:rsidRPr="002438FC">
        <w:rPr>
          <w:rFonts w:ascii="Times New Roman" w:hAnsi="Times New Roman" w:cs="Times New Roman"/>
          <w:sz w:val="24"/>
          <w:szCs w:val="24"/>
        </w:rPr>
        <w:t xml:space="preserve">secured and unsecured </w:t>
      </w:r>
      <w:r w:rsidR="001406FD" w:rsidRPr="002438FC">
        <w:rPr>
          <w:rFonts w:ascii="Times New Roman" w:hAnsi="Times New Roman" w:cs="Times New Roman"/>
          <w:sz w:val="24"/>
          <w:szCs w:val="24"/>
        </w:rPr>
        <w:t xml:space="preserve">creditors </w:t>
      </w:r>
      <w:r w:rsidR="00AA1158" w:rsidRPr="002438FC">
        <w:rPr>
          <w:rFonts w:ascii="Times New Roman" w:hAnsi="Times New Roman" w:cs="Times New Roman"/>
          <w:sz w:val="24"/>
          <w:szCs w:val="24"/>
        </w:rPr>
        <w:t xml:space="preserve">having </w:t>
      </w:r>
      <w:r w:rsidR="00830F96" w:rsidRPr="002438FC">
        <w:rPr>
          <w:rFonts w:ascii="Times New Roman" w:hAnsi="Times New Roman" w:cs="Times New Roman"/>
          <w:sz w:val="24"/>
          <w:szCs w:val="24"/>
        </w:rPr>
        <w:t xml:space="preserve">the right to file objections to the </w:t>
      </w:r>
      <w:r w:rsidR="00AA1158" w:rsidRPr="002438FC">
        <w:rPr>
          <w:rFonts w:ascii="Times New Roman" w:hAnsi="Times New Roman" w:cs="Times New Roman"/>
          <w:sz w:val="24"/>
          <w:szCs w:val="24"/>
        </w:rPr>
        <w:t>E</w:t>
      </w:r>
      <w:r w:rsidR="000D4DBD" w:rsidRPr="002438FC">
        <w:rPr>
          <w:rFonts w:ascii="Times New Roman" w:hAnsi="Times New Roman" w:cs="Times New Roman"/>
          <w:sz w:val="24"/>
          <w:szCs w:val="24"/>
        </w:rPr>
        <w:t>xaminership petition</w:t>
      </w:r>
      <w:r w:rsidR="00AA1158" w:rsidRPr="002438FC">
        <w:rPr>
          <w:rFonts w:ascii="Times New Roman" w:hAnsi="Times New Roman" w:cs="Times New Roman"/>
          <w:sz w:val="24"/>
          <w:szCs w:val="24"/>
        </w:rPr>
        <w:t xml:space="preserve">, </w:t>
      </w:r>
      <w:r w:rsidR="00CB2AA1" w:rsidRPr="002438FC">
        <w:rPr>
          <w:rFonts w:ascii="Times New Roman" w:hAnsi="Times New Roman" w:cs="Times New Roman"/>
          <w:sz w:val="24"/>
          <w:szCs w:val="24"/>
        </w:rPr>
        <w:t xml:space="preserve">this further </w:t>
      </w:r>
      <w:r w:rsidR="00AA1158" w:rsidRPr="002438FC">
        <w:rPr>
          <w:rFonts w:ascii="Times New Roman" w:hAnsi="Times New Roman" w:cs="Times New Roman"/>
          <w:sz w:val="24"/>
          <w:szCs w:val="24"/>
        </w:rPr>
        <w:t>exacerbat</w:t>
      </w:r>
      <w:r w:rsidR="00CB2AA1" w:rsidRPr="002438FC">
        <w:rPr>
          <w:rFonts w:ascii="Times New Roman" w:hAnsi="Times New Roman" w:cs="Times New Roman"/>
          <w:sz w:val="24"/>
          <w:szCs w:val="24"/>
        </w:rPr>
        <w:t>es</w:t>
      </w:r>
      <w:r w:rsidR="00AA1158" w:rsidRPr="002438FC">
        <w:rPr>
          <w:rFonts w:ascii="Times New Roman" w:hAnsi="Times New Roman" w:cs="Times New Roman"/>
          <w:sz w:val="24"/>
          <w:szCs w:val="24"/>
        </w:rPr>
        <w:t xml:space="preserve"> the problem faced by the courts in processing the applications in good time. </w:t>
      </w:r>
    </w:p>
    <w:p w14:paraId="2AC95F4D" w14:textId="78B65803" w:rsidR="00830F96" w:rsidRPr="002438FC" w:rsidRDefault="00830F96" w:rsidP="006470D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For any creditor who wants to frustra</w:t>
      </w:r>
      <w:r w:rsidR="000D4DBD" w:rsidRPr="002438FC">
        <w:rPr>
          <w:rFonts w:ascii="Times New Roman" w:hAnsi="Times New Roman" w:cs="Times New Roman"/>
          <w:sz w:val="24"/>
          <w:szCs w:val="24"/>
        </w:rPr>
        <w:t>te a</w:t>
      </w:r>
      <w:r w:rsidR="00CB2AA1" w:rsidRPr="002438FC">
        <w:rPr>
          <w:rFonts w:ascii="Times New Roman" w:hAnsi="Times New Roman" w:cs="Times New Roman"/>
          <w:sz w:val="24"/>
          <w:szCs w:val="24"/>
        </w:rPr>
        <w:t>n Examinership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 petition filed by a debtor,</w:t>
      </w:r>
      <w:r w:rsidRPr="002438FC">
        <w:rPr>
          <w:rFonts w:ascii="Times New Roman" w:hAnsi="Times New Roman" w:cs="Times New Roman"/>
          <w:sz w:val="24"/>
          <w:szCs w:val="24"/>
        </w:rPr>
        <w:t xml:space="preserve"> filing an </w:t>
      </w:r>
      <w:r w:rsidR="00207819" w:rsidRPr="002438FC">
        <w:rPr>
          <w:rFonts w:ascii="Times New Roman" w:hAnsi="Times New Roman" w:cs="Times New Roman"/>
          <w:sz w:val="24"/>
          <w:szCs w:val="24"/>
        </w:rPr>
        <w:t>objection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 is the easy way to</w:t>
      </w:r>
      <w:r w:rsidR="00207819" w:rsidRPr="002438FC">
        <w:rPr>
          <w:rFonts w:ascii="Times New Roman" w:hAnsi="Times New Roman" w:cs="Times New Roman"/>
          <w:sz w:val="24"/>
          <w:szCs w:val="24"/>
        </w:rPr>
        <w:t xml:space="preserve"> achieve this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, </w:t>
      </w:r>
      <w:r w:rsidR="0065425C" w:rsidRPr="002438FC">
        <w:rPr>
          <w:rFonts w:ascii="Times New Roman" w:hAnsi="Times New Roman" w:cs="Times New Roman"/>
          <w:sz w:val="24"/>
          <w:szCs w:val="24"/>
        </w:rPr>
        <w:t>in the knowledge that, t</w:t>
      </w:r>
      <w:r w:rsidRPr="002438FC">
        <w:rPr>
          <w:rFonts w:ascii="Times New Roman" w:hAnsi="Times New Roman" w:cs="Times New Roman"/>
          <w:sz w:val="24"/>
          <w:szCs w:val="24"/>
        </w:rPr>
        <w:t>his alone, d</w:t>
      </w:r>
      <w:r w:rsidR="007C514C" w:rsidRPr="002438FC">
        <w:rPr>
          <w:rFonts w:ascii="Times New Roman" w:hAnsi="Times New Roman" w:cs="Times New Roman"/>
          <w:sz w:val="24"/>
          <w:szCs w:val="24"/>
        </w:rPr>
        <w:t xml:space="preserve">espite </w:t>
      </w:r>
      <w:r w:rsidR="00207819" w:rsidRPr="002438FC">
        <w:rPr>
          <w:rFonts w:ascii="Times New Roman" w:hAnsi="Times New Roman" w:cs="Times New Roman"/>
          <w:sz w:val="24"/>
          <w:szCs w:val="24"/>
        </w:rPr>
        <w:t xml:space="preserve">its </w:t>
      </w:r>
      <w:r w:rsidR="007C514C" w:rsidRPr="002438FC">
        <w:rPr>
          <w:rFonts w:ascii="Times New Roman" w:hAnsi="Times New Roman" w:cs="Times New Roman"/>
          <w:sz w:val="24"/>
          <w:szCs w:val="24"/>
        </w:rPr>
        <w:t>merits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, will mean that by </w:t>
      </w:r>
      <w:proofErr w:type="gramStart"/>
      <w:r w:rsidR="000D4DBD" w:rsidRPr="002438FC">
        <w:rPr>
          <w:rFonts w:ascii="Times New Roman" w:hAnsi="Times New Roman" w:cs="Times New Roman"/>
          <w:sz w:val="24"/>
          <w:szCs w:val="24"/>
        </w:rPr>
        <w:t>the  time</w:t>
      </w:r>
      <w:proofErr w:type="gramEnd"/>
      <w:r w:rsidR="000D4DBD" w:rsidRPr="002438FC">
        <w:rPr>
          <w:rFonts w:ascii="Times New Roman" w:hAnsi="Times New Roman" w:cs="Times New Roman"/>
          <w:sz w:val="24"/>
          <w:szCs w:val="24"/>
        </w:rPr>
        <w:t xml:space="preserve"> the court has even heard the o</w:t>
      </w:r>
      <w:r w:rsidRPr="002438FC">
        <w:rPr>
          <w:rFonts w:ascii="Times New Roman" w:hAnsi="Times New Roman" w:cs="Times New Roman"/>
          <w:sz w:val="24"/>
          <w:szCs w:val="24"/>
        </w:rPr>
        <w:t xml:space="preserve">pposition, 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most, if not all, of </w:t>
      </w:r>
      <w:r w:rsidRPr="002438FC">
        <w:rPr>
          <w:rFonts w:ascii="Times New Roman" w:hAnsi="Times New Roman" w:cs="Times New Roman"/>
          <w:sz w:val="24"/>
          <w:szCs w:val="24"/>
        </w:rPr>
        <w:t>the 4-6 months available f</w:t>
      </w:r>
      <w:r w:rsidR="007C514C" w:rsidRPr="002438FC">
        <w:rPr>
          <w:rFonts w:ascii="Times New Roman" w:hAnsi="Times New Roman" w:cs="Times New Roman"/>
          <w:sz w:val="24"/>
          <w:szCs w:val="24"/>
        </w:rPr>
        <w:t>or the entire process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7C514C" w:rsidRPr="002438FC">
        <w:rPr>
          <w:rFonts w:ascii="Times New Roman" w:hAnsi="Times New Roman" w:cs="Times New Roman"/>
          <w:sz w:val="24"/>
          <w:szCs w:val="24"/>
        </w:rPr>
        <w:t xml:space="preserve"> has passed</w:t>
      </w:r>
      <w:r w:rsidR="000D4DBD" w:rsidRPr="002438FC">
        <w:rPr>
          <w:rFonts w:ascii="Times New Roman" w:hAnsi="Times New Roman" w:cs="Times New Roman"/>
          <w:sz w:val="24"/>
          <w:szCs w:val="24"/>
        </w:rPr>
        <w:t>, and the application will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 either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 be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 withdrawn or 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be </w:t>
      </w:r>
      <w:r w:rsidR="0065425C" w:rsidRPr="002438FC">
        <w:rPr>
          <w:rFonts w:ascii="Times New Roman" w:hAnsi="Times New Roman" w:cs="Times New Roman"/>
          <w:sz w:val="24"/>
          <w:szCs w:val="24"/>
        </w:rPr>
        <w:t>dismissed</w:t>
      </w:r>
      <w:r w:rsidR="000D4DBD" w:rsidRPr="002438FC">
        <w:rPr>
          <w:rFonts w:ascii="Times New Roman" w:hAnsi="Times New Roman" w:cs="Times New Roman"/>
          <w:sz w:val="24"/>
          <w:szCs w:val="24"/>
        </w:rPr>
        <w:t>; this is a near certainty</w:t>
      </w:r>
      <w:r w:rsidR="00845234" w:rsidRPr="002438FC">
        <w:rPr>
          <w:rFonts w:ascii="Times New Roman" w:hAnsi="Times New Roman" w:cs="Times New Roman"/>
          <w:sz w:val="24"/>
          <w:szCs w:val="24"/>
        </w:rPr>
        <w:t xml:space="preserve"> leaving the petitioner with potentially vast legal bills</w:t>
      </w:r>
      <w:r w:rsidR="000D4DBD" w:rsidRPr="002438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9DF79" w14:textId="775E5304" w:rsidR="003A76B4" w:rsidRPr="002438FC" w:rsidRDefault="000D4DBD" w:rsidP="006470D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Consequently, so far, the only beneficiaries of this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 process are the lawyers a</w:t>
      </w:r>
      <w:r w:rsidRPr="002438FC">
        <w:rPr>
          <w:rFonts w:ascii="Times New Roman" w:hAnsi="Times New Roman" w:cs="Times New Roman"/>
          <w:sz w:val="24"/>
          <w:szCs w:val="24"/>
        </w:rPr>
        <w:t xml:space="preserve">ppointed to petition the court or file </w:t>
      </w:r>
      <w:r w:rsidR="0065425C" w:rsidRPr="002438FC">
        <w:rPr>
          <w:rFonts w:ascii="Times New Roman" w:hAnsi="Times New Roman" w:cs="Times New Roman"/>
          <w:sz w:val="24"/>
          <w:szCs w:val="24"/>
        </w:rPr>
        <w:t>oppositions (</w:t>
      </w:r>
      <w:r w:rsidRPr="002438FC">
        <w:rPr>
          <w:rFonts w:ascii="Times New Roman" w:hAnsi="Times New Roman" w:cs="Times New Roman"/>
          <w:sz w:val="24"/>
          <w:szCs w:val="24"/>
        </w:rPr>
        <w:t xml:space="preserve">of which there are </w:t>
      </w:r>
      <w:r w:rsidR="0065425C" w:rsidRPr="002438FC">
        <w:rPr>
          <w:rFonts w:ascii="Times New Roman" w:hAnsi="Times New Roman" w:cs="Times New Roman"/>
          <w:sz w:val="24"/>
          <w:szCs w:val="24"/>
        </w:rPr>
        <w:t>likely to be several in any given case)</w:t>
      </w:r>
      <w:r w:rsidR="00207819" w:rsidRPr="002438FC">
        <w:rPr>
          <w:rFonts w:ascii="Times New Roman" w:hAnsi="Times New Roman" w:cs="Times New Roman"/>
          <w:sz w:val="24"/>
          <w:szCs w:val="24"/>
        </w:rPr>
        <w:t xml:space="preserve"> and the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 accountant</w:t>
      </w:r>
      <w:r w:rsidR="00207819" w:rsidRPr="002438FC">
        <w:rPr>
          <w:rFonts w:ascii="Times New Roman" w:hAnsi="Times New Roman" w:cs="Times New Roman"/>
          <w:sz w:val="24"/>
          <w:szCs w:val="24"/>
        </w:rPr>
        <w:t xml:space="preserve"> or </w:t>
      </w:r>
      <w:r w:rsidR="0065425C" w:rsidRPr="002438FC">
        <w:rPr>
          <w:rFonts w:ascii="Times New Roman" w:hAnsi="Times New Roman" w:cs="Times New Roman"/>
          <w:sz w:val="24"/>
          <w:szCs w:val="24"/>
        </w:rPr>
        <w:t>insolvency practitioner instructed to prepare the Independent Expert’s Report, definitely not the creditors, shareholders or em</w:t>
      </w:r>
      <w:r w:rsidR="00845234" w:rsidRPr="002438FC">
        <w:rPr>
          <w:rFonts w:ascii="Times New Roman" w:hAnsi="Times New Roman" w:cs="Times New Roman"/>
          <w:sz w:val="24"/>
          <w:szCs w:val="24"/>
        </w:rPr>
        <w:t>ployees of the ailing companies</w:t>
      </w:r>
      <w:r w:rsidR="00CB2AA1" w:rsidRPr="002438FC">
        <w:rPr>
          <w:rFonts w:ascii="Times New Roman" w:hAnsi="Times New Roman" w:cs="Times New Roman"/>
          <w:sz w:val="24"/>
          <w:szCs w:val="24"/>
        </w:rPr>
        <w:t>.</w:t>
      </w:r>
      <w:r w:rsidR="00845234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CB2AA1" w:rsidRPr="002438FC">
        <w:rPr>
          <w:rFonts w:ascii="Times New Roman" w:hAnsi="Times New Roman" w:cs="Times New Roman"/>
          <w:sz w:val="24"/>
          <w:szCs w:val="24"/>
        </w:rPr>
        <w:t>E</w:t>
      </w:r>
      <w:r w:rsidR="0065425C" w:rsidRPr="002438FC">
        <w:rPr>
          <w:rFonts w:ascii="Times New Roman" w:hAnsi="Times New Roman" w:cs="Times New Roman"/>
          <w:sz w:val="24"/>
          <w:szCs w:val="24"/>
        </w:rPr>
        <w:t xml:space="preserve">ven if the company had any prospects of survival when the petition was made by the time this process has reached its conclusion, 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assets will be depleted by soaring professional fees which will no doubt soak-up funds which may otherwise have been used to pay creditors, with detrimental implications for secured and preferential creditors. </w:t>
      </w:r>
    </w:p>
    <w:p w14:paraId="34DED7E9" w14:textId="78A3B4E4" w:rsidR="003A76B4" w:rsidRPr="002438FC" w:rsidRDefault="00845234" w:rsidP="004F7B41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Furthermore, most of the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 petitions for the appointment of an Examiner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Pr="002438FC">
        <w:rPr>
          <w:rFonts w:ascii="Times New Roman" w:hAnsi="Times New Roman" w:cs="Times New Roman"/>
          <w:sz w:val="24"/>
          <w:szCs w:val="24"/>
        </w:rPr>
        <w:t xml:space="preserve">filed to date </w:t>
      </w:r>
      <w:r w:rsidR="003A76B4" w:rsidRPr="002438FC">
        <w:rPr>
          <w:rFonts w:ascii="Times New Roman" w:hAnsi="Times New Roman" w:cs="Times New Roman"/>
          <w:sz w:val="24"/>
          <w:szCs w:val="24"/>
        </w:rPr>
        <w:t>follow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 the appointment of a Receiver </w:t>
      </w:r>
      <w:r w:rsidR="00CB2AA1" w:rsidRPr="002438FC">
        <w:rPr>
          <w:rFonts w:ascii="Times New Roman" w:hAnsi="Times New Roman" w:cs="Times New Roman"/>
          <w:sz w:val="24"/>
          <w:szCs w:val="24"/>
        </w:rPr>
        <w:t xml:space="preserve">and </w:t>
      </w:r>
      <w:r w:rsidR="00E82364" w:rsidRPr="002438FC">
        <w:rPr>
          <w:rFonts w:ascii="Times New Roman" w:hAnsi="Times New Roman" w:cs="Times New Roman"/>
          <w:sz w:val="24"/>
          <w:szCs w:val="24"/>
        </w:rPr>
        <w:t>Manager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E82364" w:rsidRPr="002438FC">
        <w:rPr>
          <w:rFonts w:ascii="Times New Roman" w:hAnsi="Times New Roman" w:cs="Times New Roman"/>
          <w:sz w:val="24"/>
          <w:szCs w:val="24"/>
        </w:rPr>
        <w:t>by floating charge</w:t>
      </w:r>
      <w:r w:rsidR="00207819" w:rsidRPr="002438FC">
        <w:rPr>
          <w:rFonts w:ascii="Times New Roman" w:hAnsi="Times New Roman" w:cs="Times New Roman"/>
          <w:sz w:val="24"/>
          <w:szCs w:val="24"/>
        </w:rPr>
        <w:t xml:space="preserve"> holders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. </w:t>
      </w:r>
      <w:r w:rsidR="009421AF" w:rsidRPr="002438FC">
        <w:rPr>
          <w:rFonts w:ascii="Times New Roman" w:hAnsi="Times New Roman" w:cs="Times New Roman"/>
          <w:sz w:val="24"/>
          <w:szCs w:val="24"/>
        </w:rPr>
        <w:t xml:space="preserve">For directors who will go to any length to maintain control of their company, </w:t>
      </w:r>
      <w:r w:rsidR="00820566" w:rsidRPr="002438FC">
        <w:rPr>
          <w:rFonts w:ascii="Times New Roman" w:hAnsi="Times New Roman" w:cs="Times New Roman"/>
          <w:sz w:val="24"/>
          <w:szCs w:val="24"/>
        </w:rPr>
        <w:t>E</w:t>
      </w:r>
      <w:r w:rsidR="009421AF" w:rsidRPr="002438FC">
        <w:rPr>
          <w:rFonts w:ascii="Times New Roman" w:hAnsi="Times New Roman" w:cs="Times New Roman"/>
          <w:sz w:val="24"/>
          <w:szCs w:val="24"/>
        </w:rPr>
        <w:t>xaminer</w:t>
      </w:r>
      <w:r w:rsidR="00820566" w:rsidRPr="002438FC">
        <w:rPr>
          <w:rFonts w:ascii="Times New Roman" w:hAnsi="Times New Roman" w:cs="Times New Roman"/>
          <w:sz w:val="24"/>
          <w:szCs w:val="24"/>
        </w:rPr>
        <w:t>s</w:t>
      </w:r>
      <w:r w:rsidR="009421AF" w:rsidRPr="002438FC">
        <w:rPr>
          <w:rFonts w:ascii="Times New Roman" w:hAnsi="Times New Roman" w:cs="Times New Roman"/>
          <w:sz w:val="24"/>
          <w:szCs w:val="24"/>
        </w:rPr>
        <w:t>hip is the obvious choice</w:t>
      </w:r>
      <w:r w:rsidR="008E0AAB" w:rsidRPr="002438FC">
        <w:rPr>
          <w:rFonts w:ascii="Times New Roman" w:hAnsi="Times New Roman" w:cs="Times New Roman"/>
          <w:sz w:val="24"/>
          <w:szCs w:val="24"/>
        </w:rPr>
        <w:t xml:space="preserve">; 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a petition for the appointment of an </w:t>
      </w:r>
      <w:r w:rsidR="00820566" w:rsidRPr="002438FC">
        <w:rPr>
          <w:rFonts w:ascii="Times New Roman" w:hAnsi="Times New Roman" w:cs="Times New Roman"/>
          <w:sz w:val="24"/>
          <w:szCs w:val="24"/>
        </w:rPr>
        <w:t>E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xaminer </w:t>
      </w:r>
      <w:r w:rsidR="008E0AAB" w:rsidRPr="002438FC">
        <w:rPr>
          <w:rFonts w:ascii="Times New Roman" w:hAnsi="Times New Roman" w:cs="Times New Roman"/>
          <w:sz w:val="24"/>
          <w:szCs w:val="24"/>
        </w:rPr>
        <w:t xml:space="preserve">can be filed for up to </w:t>
      </w:r>
      <w:r w:rsidR="003A76B4" w:rsidRPr="002438FC">
        <w:rPr>
          <w:rFonts w:ascii="Times New Roman" w:hAnsi="Times New Roman" w:cs="Times New Roman"/>
          <w:sz w:val="24"/>
          <w:szCs w:val="24"/>
        </w:rPr>
        <w:t>30 days</w:t>
      </w:r>
      <w:r w:rsidR="008E0AAB" w:rsidRPr="002438FC">
        <w:rPr>
          <w:rFonts w:ascii="Times New Roman" w:hAnsi="Times New Roman" w:cs="Times New Roman"/>
          <w:sz w:val="24"/>
          <w:szCs w:val="24"/>
        </w:rPr>
        <w:t xml:space="preserve"> from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of the appointment of a</w:t>
      </w:r>
      <w:r w:rsidR="00CB2AA1" w:rsidRPr="002438FC">
        <w:rPr>
          <w:rFonts w:ascii="Times New Roman" w:hAnsi="Times New Roman" w:cs="Times New Roman"/>
          <w:sz w:val="24"/>
          <w:szCs w:val="24"/>
        </w:rPr>
        <w:t xml:space="preserve"> Receiver and Manager</w:t>
      </w:r>
      <w:r w:rsidR="008E0AAB" w:rsidRPr="002438FC">
        <w:rPr>
          <w:rFonts w:ascii="Times New Roman" w:hAnsi="Times New Roman" w:cs="Times New Roman"/>
          <w:sz w:val="24"/>
          <w:szCs w:val="24"/>
        </w:rPr>
        <w:t xml:space="preserve"> (</w:t>
      </w:r>
      <w:r w:rsidR="009421AF" w:rsidRPr="002438FC">
        <w:rPr>
          <w:rFonts w:ascii="Times New Roman" w:hAnsi="Times New Roman" w:cs="Times New Roman"/>
          <w:sz w:val="24"/>
          <w:szCs w:val="24"/>
        </w:rPr>
        <w:t>in contrast to Irish legislation where this period is limited to 3 days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0DCCE6" w14:textId="4CFCA6E3" w:rsidR="00CF1CFD" w:rsidRPr="002438FC" w:rsidRDefault="00EB6D9B" w:rsidP="004F7B41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Therefore, i</w:t>
      </w:r>
      <w:r w:rsidR="007D7612" w:rsidRPr="002438FC">
        <w:rPr>
          <w:rFonts w:ascii="Times New Roman" w:hAnsi="Times New Roman" w:cs="Times New Roman"/>
          <w:sz w:val="24"/>
          <w:szCs w:val="24"/>
        </w:rPr>
        <w:t>n many cases</w:t>
      </w:r>
      <w:r w:rsidRPr="002438FC">
        <w:rPr>
          <w:rFonts w:ascii="Times New Roman" w:hAnsi="Times New Roman" w:cs="Times New Roman"/>
          <w:sz w:val="24"/>
          <w:szCs w:val="24"/>
        </w:rPr>
        <w:t>,</w:t>
      </w:r>
      <w:r w:rsidR="007D7612" w:rsidRPr="002438FC">
        <w:rPr>
          <w:rFonts w:ascii="Times New Roman" w:hAnsi="Times New Roman" w:cs="Times New Roman"/>
          <w:sz w:val="24"/>
          <w:szCs w:val="24"/>
        </w:rPr>
        <w:t xml:space="preserve"> this is being used as a tool to</w:t>
      </w:r>
      <w:r w:rsidR="00116D7F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3A76B4" w:rsidRPr="002438FC">
        <w:rPr>
          <w:rFonts w:ascii="Times New Roman" w:hAnsi="Times New Roman" w:cs="Times New Roman"/>
          <w:sz w:val="24"/>
          <w:szCs w:val="24"/>
        </w:rPr>
        <w:t>frustrate the actions of the floating charge holder</w:t>
      </w:r>
      <w:r w:rsidR="007D7612" w:rsidRPr="002438FC">
        <w:rPr>
          <w:rFonts w:ascii="Times New Roman" w:hAnsi="Times New Roman" w:cs="Times New Roman"/>
          <w:sz w:val="24"/>
          <w:szCs w:val="24"/>
        </w:rPr>
        <w:t xml:space="preserve">, irrespective of the chances of survival </w:t>
      </w:r>
      <w:r w:rsidR="002B42AC" w:rsidRPr="002438FC">
        <w:rPr>
          <w:rFonts w:ascii="Times New Roman" w:hAnsi="Times New Roman" w:cs="Times New Roman"/>
          <w:sz w:val="24"/>
          <w:szCs w:val="24"/>
        </w:rPr>
        <w:t>o</w:t>
      </w:r>
      <w:r w:rsidR="003A76B4" w:rsidRPr="002438FC">
        <w:rPr>
          <w:rFonts w:ascii="Times New Roman" w:hAnsi="Times New Roman" w:cs="Times New Roman"/>
          <w:sz w:val="24"/>
          <w:szCs w:val="24"/>
        </w:rPr>
        <w:t>f a company as a going concern, th</w:t>
      </w:r>
      <w:r w:rsidR="00116D7F" w:rsidRPr="002438FC">
        <w:rPr>
          <w:rFonts w:ascii="Times New Roman" w:hAnsi="Times New Roman" w:cs="Times New Roman"/>
          <w:sz w:val="24"/>
          <w:szCs w:val="24"/>
        </w:rPr>
        <w:t xml:space="preserve">e directors of the company </w:t>
      </w:r>
      <w:r w:rsidR="003A76B4" w:rsidRPr="002438FC">
        <w:rPr>
          <w:rFonts w:ascii="Times New Roman" w:hAnsi="Times New Roman" w:cs="Times New Roman"/>
          <w:sz w:val="24"/>
          <w:szCs w:val="24"/>
        </w:rPr>
        <w:t>know that this will buy them time as the courts will take</w:t>
      </w:r>
      <w:r w:rsidR="00116D7F" w:rsidRPr="002438FC">
        <w:rPr>
          <w:rFonts w:ascii="Times New Roman" w:hAnsi="Times New Roman" w:cs="Times New Roman"/>
          <w:sz w:val="24"/>
          <w:szCs w:val="24"/>
        </w:rPr>
        <w:t xml:space="preserve"> months to </w:t>
      </w:r>
      <w:r w:rsidR="00116D7F" w:rsidRPr="002438FC">
        <w:rPr>
          <w:rFonts w:ascii="Times New Roman" w:hAnsi="Times New Roman" w:cs="Times New Roman"/>
          <w:sz w:val="24"/>
          <w:szCs w:val="24"/>
        </w:rPr>
        <w:lastRenderedPageBreak/>
        <w:t xml:space="preserve">decide </w:t>
      </w:r>
      <w:r w:rsidR="003A76B4" w:rsidRPr="002438FC">
        <w:rPr>
          <w:rFonts w:ascii="Times New Roman" w:hAnsi="Times New Roman" w:cs="Times New Roman"/>
          <w:sz w:val="24"/>
          <w:szCs w:val="24"/>
        </w:rPr>
        <w:t>and</w:t>
      </w:r>
      <w:r w:rsidRPr="002438FC">
        <w:rPr>
          <w:rFonts w:ascii="Times New Roman" w:hAnsi="Times New Roman" w:cs="Times New Roman"/>
          <w:sz w:val="24"/>
          <w:szCs w:val="24"/>
        </w:rPr>
        <w:t>,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in the interim</w:t>
      </w:r>
      <w:r w:rsidRPr="002438FC">
        <w:rPr>
          <w:rFonts w:ascii="Times New Roman" w:hAnsi="Times New Roman" w:cs="Times New Roman"/>
          <w:sz w:val="24"/>
          <w:szCs w:val="24"/>
        </w:rPr>
        <w:t>,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the R</w:t>
      </w:r>
      <w:r w:rsidR="00CB2AA1" w:rsidRPr="002438FC">
        <w:rPr>
          <w:rFonts w:ascii="Times New Roman" w:hAnsi="Times New Roman" w:cs="Times New Roman"/>
          <w:sz w:val="24"/>
          <w:szCs w:val="24"/>
        </w:rPr>
        <w:t xml:space="preserve">eceiver and Manager’s </w:t>
      </w:r>
      <w:r w:rsidR="003A76B4" w:rsidRPr="002438FC">
        <w:rPr>
          <w:rFonts w:ascii="Times New Roman" w:hAnsi="Times New Roman" w:cs="Times New Roman"/>
          <w:sz w:val="24"/>
          <w:szCs w:val="24"/>
        </w:rPr>
        <w:t>actions are subject to the protection of court an</w:t>
      </w:r>
      <w:r w:rsidR="009D3B14" w:rsidRPr="002438FC">
        <w:rPr>
          <w:rFonts w:ascii="Times New Roman" w:hAnsi="Times New Roman" w:cs="Times New Roman"/>
          <w:sz w:val="24"/>
          <w:szCs w:val="24"/>
        </w:rPr>
        <w:t>d</w:t>
      </w:r>
      <w:r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9D3B14" w:rsidRPr="002438FC">
        <w:rPr>
          <w:rFonts w:ascii="Times New Roman" w:hAnsi="Times New Roman" w:cs="Times New Roman"/>
          <w:sz w:val="24"/>
          <w:szCs w:val="24"/>
        </w:rPr>
        <w:t>his or her</w:t>
      </w:r>
      <w:r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powers </w:t>
      </w:r>
      <w:r w:rsidRPr="002438FC">
        <w:rPr>
          <w:rFonts w:ascii="Times New Roman" w:hAnsi="Times New Roman" w:cs="Times New Roman"/>
          <w:sz w:val="24"/>
          <w:szCs w:val="24"/>
        </w:rPr>
        <w:t>may</w:t>
      </w:r>
      <w:r w:rsidR="003A76B4" w:rsidRPr="002438FC">
        <w:rPr>
          <w:rFonts w:ascii="Times New Roman" w:hAnsi="Times New Roman" w:cs="Times New Roman"/>
          <w:sz w:val="24"/>
          <w:szCs w:val="24"/>
        </w:rPr>
        <w:t xml:space="preserve"> be limited by the court. </w:t>
      </w:r>
      <w:r w:rsidR="00EB08AC" w:rsidRPr="002438FC">
        <w:rPr>
          <w:rFonts w:ascii="Times New Roman" w:hAnsi="Times New Roman" w:cs="Times New Roman"/>
          <w:sz w:val="24"/>
          <w:szCs w:val="24"/>
        </w:rPr>
        <w:t>Despite that this is happening</w:t>
      </w:r>
      <w:r w:rsidRPr="002438FC">
        <w:rPr>
          <w:rFonts w:ascii="Times New Roman" w:hAnsi="Times New Roman" w:cs="Times New Roman"/>
          <w:sz w:val="24"/>
          <w:szCs w:val="24"/>
        </w:rPr>
        <w:t xml:space="preserve"> repeatedly</w:t>
      </w:r>
      <w:r w:rsidR="00EB08AC" w:rsidRPr="002438FC">
        <w:rPr>
          <w:rFonts w:ascii="Times New Roman" w:hAnsi="Times New Roman" w:cs="Times New Roman"/>
          <w:sz w:val="24"/>
          <w:szCs w:val="24"/>
        </w:rPr>
        <w:t>, there have not been any efforts taken to punish those responsible for making the application purely to abuse the system.</w:t>
      </w:r>
    </w:p>
    <w:p w14:paraId="007A89CC" w14:textId="76951F09" w:rsidR="003B7BEB" w:rsidRPr="002438FC" w:rsidRDefault="001406FD" w:rsidP="004F7B41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A</w:t>
      </w:r>
      <w:r w:rsidR="004A2935" w:rsidRPr="002438FC">
        <w:rPr>
          <w:rFonts w:ascii="Times New Roman" w:hAnsi="Times New Roman" w:cs="Times New Roman"/>
          <w:sz w:val="24"/>
          <w:szCs w:val="24"/>
        </w:rPr>
        <w:t xml:space="preserve">nother </w:t>
      </w:r>
      <w:r w:rsidRPr="002438FC">
        <w:rPr>
          <w:rFonts w:ascii="Times New Roman" w:hAnsi="Times New Roman" w:cs="Times New Roman"/>
          <w:sz w:val="24"/>
          <w:szCs w:val="24"/>
        </w:rPr>
        <w:t xml:space="preserve">key </w:t>
      </w:r>
      <w:r w:rsidR="004A2935" w:rsidRPr="002438FC">
        <w:rPr>
          <w:rFonts w:ascii="Times New Roman" w:hAnsi="Times New Roman" w:cs="Times New Roman"/>
          <w:sz w:val="24"/>
          <w:szCs w:val="24"/>
        </w:rPr>
        <w:t xml:space="preserve">reason which explains the lack of any </w:t>
      </w:r>
      <w:r w:rsidR="00EB6D9B" w:rsidRPr="002438FC">
        <w:rPr>
          <w:rFonts w:ascii="Times New Roman" w:hAnsi="Times New Roman" w:cs="Times New Roman"/>
          <w:sz w:val="24"/>
          <w:szCs w:val="24"/>
        </w:rPr>
        <w:t>E</w:t>
      </w:r>
      <w:r w:rsidR="004A2935" w:rsidRPr="002438FC">
        <w:rPr>
          <w:rFonts w:ascii="Times New Roman" w:hAnsi="Times New Roman" w:cs="Times New Roman"/>
          <w:sz w:val="24"/>
          <w:szCs w:val="24"/>
        </w:rPr>
        <w:t>xaminership appointments is the f</w:t>
      </w:r>
      <w:r w:rsidR="001A46BB" w:rsidRPr="002438FC">
        <w:rPr>
          <w:rFonts w:ascii="Times New Roman" w:hAnsi="Times New Roman" w:cs="Times New Roman"/>
          <w:sz w:val="24"/>
          <w:szCs w:val="24"/>
        </w:rPr>
        <w:t>act that there is no provision i</w:t>
      </w:r>
      <w:r w:rsidR="004A2935" w:rsidRPr="002438FC">
        <w:rPr>
          <w:rFonts w:ascii="Times New Roman" w:hAnsi="Times New Roman" w:cs="Times New Roman"/>
          <w:sz w:val="24"/>
          <w:szCs w:val="24"/>
        </w:rPr>
        <w:t xml:space="preserve">n our legislation </w:t>
      </w:r>
      <w:r w:rsidRPr="002438FC">
        <w:rPr>
          <w:rFonts w:ascii="Times New Roman" w:hAnsi="Times New Roman" w:cs="Times New Roman"/>
          <w:sz w:val="24"/>
          <w:szCs w:val="24"/>
        </w:rPr>
        <w:t>similar to Reckless Trading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 in Ireland</w:t>
      </w:r>
      <w:r w:rsidRPr="002438FC">
        <w:rPr>
          <w:rFonts w:ascii="Times New Roman" w:hAnsi="Times New Roman" w:cs="Times New Roman"/>
          <w:sz w:val="24"/>
          <w:szCs w:val="24"/>
        </w:rPr>
        <w:t xml:space="preserve"> or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 the Wrongful T</w:t>
      </w:r>
      <w:r w:rsidR="001A46BB" w:rsidRPr="002438FC">
        <w:rPr>
          <w:rFonts w:ascii="Times New Roman" w:hAnsi="Times New Roman" w:cs="Times New Roman"/>
          <w:sz w:val="24"/>
          <w:szCs w:val="24"/>
        </w:rPr>
        <w:t>rading offence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 by virtue of the Insolvency Act 1986,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 whereby directors can be held personally accountable where they knew or ought to have known</w:t>
      </w:r>
      <w:r w:rsidRPr="002438FC">
        <w:rPr>
          <w:rFonts w:ascii="Times New Roman" w:hAnsi="Times New Roman" w:cs="Times New Roman"/>
          <w:sz w:val="24"/>
          <w:szCs w:val="24"/>
        </w:rPr>
        <w:t xml:space="preserve"> there was no reasonable prospect that the company would avoid going into </w:t>
      </w:r>
      <w:r w:rsidR="00EB08AC" w:rsidRPr="002438FC">
        <w:rPr>
          <w:rFonts w:ascii="Times New Roman" w:hAnsi="Times New Roman" w:cs="Times New Roman"/>
          <w:sz w:val="24"/>
          <w:szCs w:val="24"/>
        </w:rPr>
        <w:t>insolvent</w:t>
      </w:r>
      <w:r w:rsidRPr="002438FC">
        <w:rPr>
          <w:rFonts w:ascii="Times New Roman" w:hAnsi="Times New Roman" w:cs="Times New Roman"/>
          <w:sz w:val="24"/>
          <w:szCs w:val="24"/>
        </w:rPr>
        <w:t xml:space="preserve"> liquidation thereby incurring more liabilities 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by continuing to trade. </w:t>
      </w:r>
      <w:r w:rsidR="00CB2AA1" w:rsidRPr="002438FC">
        <w:rPr>
          <w:rFonts w:ascii="Times New Roman" w:hAnsi="Times New Roman" w:cs="Times New Roman"/>
          <w:sz w:val="24"/>
          <w:szCs w:val="24"/>
        </w:rPr>
        <w:t>B</w:t>
      </w:r>
      <w:r w:rsidR="002B42AC" w:rsidRPr="002438FC">
        <w:rPr>
          <w:rFonts w:ascii="Times New Roman" w:hAnsi="Times New Roman" w:cs="Times New Roman"/>
          <w:sz w:val="24"/>
          <w:szCs w:val="24"/>
        </w:rPr>
        <w:t>y th</w:t>
      </w:r>
      <w:r w:rsidR="006966B5" w:rsidRPr="002438FC">
        <w:rPr>
          <w:rFonts w:ascii="Times New Roman" w:hAnsi="Times New Roman" w:cs="Times New Roman"/>
          <w:sz w:val="24"/>
          <w:szCs w:val="24"/>
        </w:rPr>
        <w:t>e time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 directors seek assistance or take any action its usually </w:t>
      </w:r>
      <w:r w:rsidR="006966B5" w:rsidRPr="002438FC">
        <w:rPr>
          <w:rFonts w:ascii="Times New Roman" w:hAnsi="Times New Roman" w:cs="Times New Roman"/>
          <w:sz w:val="24"/>
          <w:szCs w:val="24"/>
        </w:rPr>
        <w:t>too late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 for the company to be rescued, or they do it solely because a R</w:t>
      </w:r>
      <w:r w:rsidR="00980326" w:rsidRPr="002438FC">
        <w:rPr>
          <w:rFonts w:ascii="Times New Roman" w:hAnsi="Times New Roman" w:cs="Times New Roman"/>
          <w:sz w:val="24"/>
          <w:szCs w:val="24"/>
        </w:rPr>
        <w:t>eceiver and Manager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 was appointed and the court eventually finds the company did not have any prospects of survival, in any event.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F65607" w:rsidRPr="00243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9C93D" w14:textId="3EFAA4DF" w:rsidR="000C260C" w:rsidRPr="002438FC" w:rsidRDefault="00AA03D2" w:rsidP="00E82364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>Regrettably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EB08AC" w:rsidRPr="002438FC">
        <w:rPr>
          <w:rFonts w:ascii="Times New Roman" w:hAnsi="Times New Roman" w:cs="Times New Roman"/>
          <w:sz w:val="24"/>
          <w:szCs w:val="24"/>
        </w:rPr>
        <w:t xml:space="preserve">after 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several failed attempts to appoint an </w:t>
      </w:r>
      <w:r w:rsidR="00EB6D9B" w:rsidRPr="002438FC">
        <w:rPr>
          <w:rFonts w:ascii="Times New Roman" w:hAnsi="Times New Roman" w:cs="Times New Roman"/>
          <w:sz w:val="24"/>
          <w:szCs w:val="24"/>
        </w:rPr>
        <w:t>E</w:t>
      </w:r>
      <w:r w:rsidR="00E82364" w:rsidRPr="002438FC">
        <w:rPr>
          <w:rFonts w:ascii="Times New Roman" w:hAnsi="Times New Roman" w:cs="Times New Roman"/>
          <w:sz w:val="24"/>
          <w:szCs w:val="24"/>
        </w:rPr>
        <w:t>xaminer</w:t>
      </w:r>
      <w:r w:rsidR="00EB08AC" w:rsidRPr="002438FC">
        <w:rPr>
          <w:rFonts w:ascii="Times New Roman" w:hAnsi="Times New Roman" w:cs="Times New Roman"/>
          <w:sz w:val="24"/>
          <w:szCs w:val="24"/>
        </w:rPr>
        <w:t>,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 no efforts have been </w:t>
      </w:r>
      <w:r w:rsidR="00EB6D9B" w:rsidRPr="002438FC">
        <w:rPr>
          <w:rFonts w:ascii="Times New Roman" w:hAnsi="Times New Roman" w:cs="Times New Roman"/>
          <w:sz w:val="24"/>
          <w:szCs w:val="24"/>
        </w:rPr>
        <w:t>made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 to amend the </w:t>
      </w:r>
      <w:r w:rsidRPr="002438FC">
        <w:rPr>
          <w:rFonts w:ascii="Times New Roman" w:hAnsi="Times New Roman" w:cs="Times New Roman"/>
          <w:sz w:val="24"/>
          <w:szCs w:val="24"/>
        </w:rPr>
        <w:t>legislation to make the p</w:t>
      </w:r>
      <w:r w:rsidR="000C260C" w:rsidRPr="002438FC">
        <w:rPr>
          <w:rFonts w:ascii="Times New Roman" w:hAnsi="Times New Roman" w:cs="Times New Roman"/>
          <w:sz w:val="24"/>
          <w:szCs w:val="24"/>
        </w:rPr>
        <w:t xml:space="preserve">rocess </w:t>
      </w:r>
      <w:r w:rsidR="00E82364" w:rsidRPr="002438FC">
        <w:rPr>
          <w:rFonts w:ascii="Times New Roman" w:hAnsi="Times New Roman" w:cs="Times New Roman"/>
          <w:sz w:val="24"/>
          <w:szCs w:val="24"/>
        </w:rPr>
        <w:t xml:space="preserve">more “user friendly” and viable for the Cypriot court system, or </w:t>
      </w:r>
      <w:r w:rsidR="001A46BB" w:rsidRPr="002438FC">
        <w:rPr>
          <w:rFonts w:ascii="Times New Roman" w:hAnsi="Times New Roman" w:cs="Times New Roman"/>
          <w:sz w:val="24"/>
          <w:szCs w:val="24"/>
        </w:rPr>
        <w:t>to try to encourage directors to seek assistance early</w:t>
      </w:r>
      <w:r w:rsidR="009D3B14" w:rsidRPr="002438FC">
        <w:rPr>
          <w:rFonts w:ascii="Times New Roman" w:hAnsi="Times New Roman" w:cs="Times New Roman"/>
          <w:sz w:val="24"/>
          <w:szCs w:val="24"/>
        </w:rPr>
        <w:t>,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 before the banks take their own measures</w:t>
      </w:r>
      <w:r w:rsidR="009D3B14" w:rsidRPr="002438FC">
        <w:rPr>
          <w:rFonts w:ascii="Times New Roman" w:hAnsi="Times New Roman" w:cs="Times New Roman"/>
          <w:sz w:val="24"/>
          <w:szCs w:val="24"/>
        </w:rPr>
        <w:t>,</w:t>
      </w:r>
      <w:r w:rsidR="001A46BB" w:rsidRPr="002438FC">
        <w:rPr>
          <w:rFonts w:ascii="Times New Roman" w:hAnsi="Times New Roman" w:cs="Times New Roman"/>
          <w:sz w:val="24"/>
          <w:szCs w:val="24"/>
        </w:rPr>
        <w:t xml:space="preserve"> or </w:t>
      </w:r>
      <w:r w:rsidR="00E82364" w:rsidRPr="002438FC">
        <w:rPr>
          <w:rFonts w:ascii="Times New Roman" w:hAnsi="Times New Roman" w:cs="Times New Roman"/>
          <w:sz w:val="24"/>
          <w:szCs w:val="24"/>
        </w:rPr>
        <w:t>put safeguards in place to e</w:t>
      </w:r>
      <w:r w:rsidR="000C260C" w:rsidRPr="002438FC">
        <w:rPr>
          <w:rFonts w:ascii="Times New Roman" w:hAnsi="Times New Roman" w:cs="Times New Roman"/>
          <w:sz w:val="24"/>
          <w:szCs w:val="24"/>
        </w:rPr>
        <w:t xml:space="preserve">nsure that those using this mechanism </w:t>
      </w:r>
      <w:r w:rsidR="00E82364" w:rsidRPr="002438FC">
        <w:rPr>
          <w:rFonts w:ascii="Times New Roman" w:hAnsi="Times New Roman" w:cs="Times New Roman"/>
          <w:sz w:val="24"/>
          <w:szCs w:val="24"/>
        </w:rPr>
        <w:t>to abuse the system face any punishment</w:t>
      </w:r>
      <w:r w:rsidR="000C260C" w:rsidRPr="002438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A49DE" w14:textId="12C981F8" w:rsidR="00EB1F53" w:rsidRPr="002438FC" w:rsidRDefault="00916941" w:rsidP="002438F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FC">
        <w:rPr>
          <w:rFonts w:ascii="Times New Roman" w:hAnsi="Times New Roman" w:cs="Times New Roman"/>
          <w:sz w:val="24"/>
          <w:szCs w:val="24"/>
        </w:rPr>
        <w:t xml:space="preserve">In its existing form, </w:t>
      </w:r>
      <w:r w:rsidR="0047618F" w:rsidRPr="002438FC">
        <w:rPr>
          <w:rFonts w:ascii="Times New Roman" w:hAnsi="Times New Roman" w:cs="Times New Roman"/>
          <w:sz w:val="24"/>
          <w:szCs w:val="24"/>
        </w:rPr>
        <w:t>whether being used by unscrupulous directors as a tool to serve their own purposes or even where the petition is filed with a genuine intention to rescue a company, the reality is that in the time available and our slow court system, th</w:t>
      </w:r>
      <w:r w:rsidR="00EB6D9B" w:rsidRPr="002438FC">
        <w:rPr>
          <w:rFonts w:ascii="Times New Roman" w:hAnsi="Times New Roman" w:cs="Times New Roman"/>
          <w:sz w:val="24"/>
          <w:szCs w:val="24"/>
        </w:rPr>
        <w:t>is mechanism</w:t>
      </w:r>
      <w:r w:rsidR="0047618F" w:rsidRPr="002438FC">
        <w:rPr>
          <w:rFonts w:ascii="Times New Roman" w:hAnsi="Times New Roman" w:cs="Times New Roman"/>
          <w:sz w:val="24"/>
          <w:szCs w:val="24"/>
        </w:rPr>
        <w:t>, unless amended,</w:t>
      </w:r>
      <w:r w:rsidR="00EB6D9B" w:rsidRPr="002438FC">
        <w:rPr>
          <w:rFonts w:ascii="Times New Roman" w:hAnsi="Times New Roman" w:cs="Times New Roman"/>
          <w:sz w:val="24"/>
          <w:szCs w:val="24"/>
        </w:rPr>
        <w:t xml:space="preserve"> is difficult to implement with</w:t>
      </w:r>
      <w:r w:rsidRPr="002438FC">
        <w:rPr>
          <w:rFonts w:ascii="Times New Roman" w:hAnsi="Times New Roman" w:cs="Times New Roman"/>
          <w:sz w:val="24"/>
          <w:szCs w:val="24"/>
        </w:rPr>
        <w:t xml:space="preserve"> </w:t>
      </w:r>
      <w:r w:rsidR="00B21C67" w:rsidRPr="002438FC">
        <w:rPr>
          <w:rFonts w:ascii="Times New Roman" w:hAnsi="Times New Roman" w:cs="Times New Roman"/>
          <w:sz w:val="24"/>
          <w:szCs w:val="24"/>
        </w:rPr>
        <w:t xml:space="preserve">the risk </w:t>
      </w:r>
      <w:r w:rsidR="0047618F" w:rsidRPr="002438FC">
        <w:rPr>
          <w:rFonts w:ascii="Times New Roman" w:hAnsi="Times New Roman" w:cs="Times New Roman"/>
          <w:sz w:val="24"/>
          <w:szCs w:val="24"/>
        </w:rPr>
        <w:t>of further loss to creditors being</w:t>
      </w:r>
      <w:r w:rsidR="00B21C67" w:rsidRPr="002438FC">
        <w:rPr>
          <w:rFonts w:ascii="Times New Roman" w:hAnsi="Times New Roman" w:cs="Times New Roman"/>
          <w:sz w:val="24"/>
          <w:szCs w:val="24"/>
        </w:rPr>
        <w:t xml:space="preserve"> clear and unavoidable.</w:t>
      </w:r>
    </w:p>
    <w:sectPr w:rsidR="00EB1F53" w:rsidRPr="002438FC" w:rsidSect="002438F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CE715" w14:textId="77777777" w:rsidR="00EB1CBC" w:rsidRDefault="00EB1CBC" w:rsidP="005942D1">
      <w:pPr>
        <w:spacing w:after="0" w:line="240" w:lineRule="auto"/>
      </w:pPr>
      <w:r>
        <w:separator/>
      </w:r>
    </w:p>
  </w:endnote>
  <w:endnote w:type="continuationSeparator" w:id="0">
    <w:p w14:paraId="537AD139" w14:textId="77777777" w:rsidR="00EB1CBC" w:rsidRDefault="00EB1CBC" w:rsidP="0059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F10A5" w14:textId="77777777" w:rsidR="00EB1CBC" w:rsidRDefault="00EB1CBC" w:rsidP="005942D1">
      <w:pPr>
        <w:spacing w:after="0" w:line="240" w:lineRule="auto"/>
      </w:pPr>
      <w:r>
        <w:separator/>
      </w:r>
    </w:p>
  </w:footnote>
  <w:footnote w:type="continuationSeparator" w:id="0">
    <w:p w14:paraId="0199AD81" w14:textId="77777777" w:rsidR="00EB1CBC" w:rsidRDefault="00EB1CBC" w:rsidP="0059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41"/>
    <w:rsid w:val="00034D5D"/>
    <w:rsid w:val="00073A6E"/>
    <w:rsid w:val="000770EF"/>
    <w:rsid w:val="00096D4B"/>
    <w:rsid w:val="000C260C"/>
    <w:rsid w:val="000D4DBD"/>
    <w:rsid w:val="000E52A9"/>
    <w:rsid w:val="000F232E"/>
    <w:rsid w:val="000F71EE"/>
    <w:rsid w:val="00116D7F"/>
    <w:rsid w:val="001378D7"/>
    <w:rsid w:val="0014011F"/>
    <w:rsid w:val="001406FD"/>
    <w:rsid w:val="001831A3"/>
    <w:rsid w:val="001942C6"/>
    <w:rsid w:val="001A46BB"/>
    <w:rsid w:val="001C39A3"/>
    <w:rsid w:val="001C73AA"/>
    <w:rsid w:val="00207819"/>
    <w:rsid w:val="0023532E"/>
    <w:rsid w:val="002438FC"/>
    <w:rsid w:val="0026402B"/>
    <w:rsid w:val="00285614"/>
    <w:rsid w:val="002A707E"/>
    <w:rsid w:val="002B42AC"/>
    <w:rsid w:val="0030634D"/>
    <w:rsid w:val="00326AAA"/>
    <w:rsid w:val="003276A0"/>
    <w:rsid w:val="00380BEC"/>
    <w:rsid w:val="003A76B4"/>
    <w:rsid w:val="003B7BEB"/>
    <w:rsid w:val="003E1EFE"/>
    <w:rsid w:val="003F40A9"/>
    <w:rsid w:val="003F7BD8"/>
    <w:rsid w:val="0041504F"/>
    <w:rsid w:val="004431FC"/>
    <w:rsid w:val="004451B4"/>
    <w:rsid w:val="00471BA4"/>
    <w:rsid w:val="0047618F"/>
    <w:rsid w:val="004A2935"/>
    <w:rsid w:val="004F7B41"/>
    <w:rsid w:val="00516E5E"/>
    <w:rsid w:val="00522D70"/>
    <w:rsid w:val="005712BD"/>
    <w:rsid w:val="0057367C"/>
    <w:rsid w:val="005942D1"/>
    <w:rsid w:val="005F39E9"/>
    <w:rsid w:val="006330A6"/>
    <w:rsid w:val="006470DC"/>
    <w:rsid w:val="0065425C"/>
    <w:rsid w:val="00667C41"/>
    <w:rsid w:val="00682791"/>
    <w:rsid w:val="006966B5"/>
    <w:rsid w:val="006A6578"/>
    <w:rsid w:val="006C6952"/>
    <w:rsid w:val="006E2AE7"/>
    <w:rsid w:val="006F0635"/>
    <w:rsid w:val="006F0CAF"/>
    <w:rsid w:val="007031EA"/>
    <w:rsid w:val="0072246D"/>
    <w:rsid w:val="00780E35"/>
    <w:rsid w:val="00784B4E"/>
    <w:rsid w:val="00793B45"/>
    <w:rsid w:val="007C514C"/>
    <w:rsid w:val="007D7612"/>
    <w:rsid w:val="007F1670"/>
    <w:rsid w:val="00812097"/>
    <w:rsid w:val="00820566"/>
    <w:rsid w:val="008275BB"/>
    <w:rsid w:val="00830F96"/>
    <w:rsid w:val="00845234"/>
    <w:rsid w:val="00847F71"/>
    <w:rsid w:val="00852B9B"/>
    <w:rsid w:val="00872C2F"/>
    <w:rsid w:val="008A14C6"/>
    <w:rsid w:val="008A3257"/>
    <w:rsid w:val="008E0AAB"/>
    <w:rsid w:val="008E4498"/>
    <w:rsid w:val="00916941"/>
    <w:rsid w:val="00931E2C"/>
    <w:rsid w:val="009421AF"/>
    <w:rsid w:val="00967E1A"/>
    <w:rsid w:val="00980326"/>
    <w:rsid w:val="009816D0"/>
    <w:rsid w:val="009A1CAA"/>
    <w:rsid w:val="009C4369"/>
    <w:rsid w:val="009D3B14"/>
    <w:rsid w:val="009F204C"/>
    <w:rsid w:val="00A34761"/>
    <w:rsid w:val="00A56E13"/>
    <w:rsid w:val="00A87EFF"/>
    <w:rsid w:val="00AA03D2"/>
    <w:rsid w:val="00AA1158"/>
    <w:rsid w:val="00AA550E"/>
    <w:rsid w:val="00AB0679"/>
    <w:rsid w:val="00B21C67"/>
    <w:rsid w:val="00B4387F"/>
    <w:rsid w:val="00B449F7"/>
    <w:rsid w:val="00B604EE"/>
    <w:rsid w:val="00B93291"/>
    <w:rsid w:val="00BE567A"/>
    <w:rsid w:val="00C10F9F"/>
    <w:rsid w:val="00C84374"/>
    <w:rsid w:val="00CB2AA1"/>
    <w:rsid w:val="00CC3355"/>
    <w:rsid w:val="00CF1CFD"/>
    <w:rsid w:val="00D11E06"/>
    <w:rsid w:val="00D7356A"/>
    <w:rsid w:val="00E23701"/>
    <w:rsid w:val="00E52CBE"/>
    <w:rsid w:val="00E5502E"/>
    <w:rsid w:val="00E82364"/>
    <w:rsid w:val="00EB08AC"/>
    <w:rsid w:val="00EB1CBC"/>
    <w:rsid w:val="00EB1F53"/>
    <w:rsid w:val="00EB6D9B"/>
    <w:rsid w:val="00EF7D86"/>
    <w:rsid w:val="00F02E75"/>
    <w:rsid w:val="00F65607"/>
    <w:rsid w:val="00F6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622FD"/>
  <w15:docId w15:val="{ED75CB1C-78D1-4CB3-973F-3F7E2470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41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EB1F5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1F53"/>
    <w:pPr>
      <w:spacing w:after="0" w:line="240" w:lineRule="auto"/>
    </w:pPr>
    <w:rPr>
      <w:rFonts w:eastAsiaTheme="minorHAnsi"/>
      <w:sz w:val="20"/>
      <w:szCs w:val="20"/>
      <w:lang w:val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1F53"/>
    <w:rPr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59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2D1"/>
  </w:style>
  <w:style w:type="paragraph" w:styleId="Footer">
    <w:name w:val="footer"/>
    <w:basedOn w:val="Normal"/>
    <w:link w:val="FooterChar"/>
    <w:uiPriority w:val="99"/>
    <w:semiHidden/>
    <w:unhideWhenUsed/>
    <w:rsid w:val="00594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2D1"/>
  </w:style>
  <w:style w:type="paragraph" w:styleId="NormalWeb">
    <w:name w:val="Normal (Web)"/>
    <w:basedOn w:val="Normal"/>
    <w:uiPriority w:val="99"/>
    <w:semiHidden/>
    <w:unhideWhenUsed/>
    <w:rsid w:val="006F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0CA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E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E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E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2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2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crigroup.com.c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10A1-659A-1846-84E7-7D596954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1095</Words>
  <Characters>6242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Paul Newson</cp:lastModifiedBy>
  <cp:revision>4</cp:revision>
  <dcterms:created xsi:type="dcterms:W3CDTF">2018-10-18T12:39:00Z</dcterms:created>
  <dcterms:modified xsi:type="dcterms:W3CDTF">2018-11-20T09:38:00Z</dcterms:modified>
</cp:coreProperties>
</file>