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3E" w:rsidRPr="00B05548" w:rsidRDefault="005D783E" w:rsidP="00631F24">
      <w:pPr>
        <w:spacing w:after="0"/>
        <w:rPr>
          <w:rFonts w:ascii="Times New Roman" w:hAnsi="Times New Roman"/>
          <w:sz w:val="24"/>
          <w:szCs w:val="24"/>
        </w:rPr>
      </w:pPr>
      <w:bookmarkStart w:id="0" w:name="_GoBack"/>
      <w:bookmarkEnd w:id="0"/>
    </w:p>
    <w:p w:rsidR="00617533" w:rsidRPr="00B05548" w:rsidRDefault="00617533" w:rsidP="00631F24">
      <w:pPr>
        <w:spacing w:after="0"/>
        <w:jc w:val="center"/>
        <w:rPr>
          <w:rFonts w:ascii="Times New Roman" w:hAnsi="Times New Roman"/>
          <w:b/>
          <w:sz w:val="24"/>
          <w:szCs w:val="24"/>
        </w:rPr>
      </w:pPr>
      <w:r w:rsidRPr="00B05548">
        <w:rPr>
          <w:rFonts w:ascii="Verdana" w:eastAsia="Cambria" w:hAnsi="Verdana"/>
          <w:b/>
          <w:noProof/>
          <w:sz w:val="36"/>
          <w:szCs w:val="36"/>
          <w:lang w:val="en-US" w:eastAsia="en-US"/>
        </w:rPr>
        <w:drawing>
          <wp:inline distT="0" distB="0" distL="0" distR="0">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1200" cy="1727200"/>
                    </a:xfrm>
                    <a:prstGeom prst="rect">
                      <a:avLst/>
                    </a:prstGeom>
                    <a:noFill/>
                    <a:ln>
                      <a:noFill/>
                    </a:ln>
                  </pic:spPr>
                </pic:pic>
              </a:graphicData>
            </a:graphic>
          </wp:inline>
        </w:drawing>
      </w:r>
    </w:p>
    <w:p w:rsidR="00617533" w:rsidRPr="00B05548" w:rsidRDefault="00617533" w:rsidP="00631F24">
      <w:pPr>
        <w:spacing w:after="0"/>
        <w:jc w:val="center"/>
        <w:rPr>
          <w:rFonts w:ascii="Times New Roman" w:hAnsi="Times New Roman"/>
          <w:b/>
          <w:sz w:val="24"/>
          <w:szCs w:val="24"/>
        </w:rPr>
      </w:pPr>
    </w:p>
    <w:p w:rsidR="00617533" w:rsidRPr="00B05548" w:rsidRDefault="00617533" w:rsidP="00631F24">
      <w:pPr>
        <w:spacing w:after="0"/>
        <w:jc w:val="center"/>
        <w:rPr>
          <w:rFonts w:ascii="Times New Roman" w:hAnsi="Times New Roman"/>
          <w:b/>
          <w:sz w:val="36"/>
          <w:szCs w:val="36"/>
        </w:rPr>
      </w:pPr>
      <w:r w:rsidRPr="00B05548">
        <w:rPr>
          <w:rFonts w:ascii="Times New Roman" w:hAnsi="Times New Roman"/>
          <w:b/>
          <w:sz w:val="36"/>
          <w:szCs w:val="36"/>
        </w:rPr>
        <w:t xml:space="preserve">Inside Story – </w:t>
      </w:r>
      <w:r w:rsidR="00631F24">
        <w:rPr>
          <w:rFonts w:ascii="Times New Roman" w:hAnsi="Times New Roman"/>
          <w:b/>
          <w:sz w:val="36"/>
          <w:szCs w:val="36"/>
        </w:rPr>
        <w:t>Dec</w:t>
      </w:r>
      <w:r w:rsidR="00B05548" w:rsidRPr="00B05548">
        <w:rPr>
          <w:rFonts w:ascii="Times New Roman" w:hAnsi="Times New Roman"/>
          <w:b/>
          <w:sz w:val="36"/>
          <w:szCs w:val="36"/>
        </w:rPr>
        <w:t>ember</w:t>
      </w:r>
      <w:r w:rsidRPr="00B05548">
        <w:rPr>
          <w:rFonts w:ascii="Times New Roman" w:hAnsi="Times New Roman"/>
          <w:b/>
          <w:sz w:val="36"/>
          <w:szCs w:val="36"/>
        </w:rPr>
        <w:t xml:space="preserve"> 201</w:t>
      </w:r>
      <w:r w:rsidR="002A5779" w:rsidRPr="00B05548">
        <w:rPr>
          <w:rFonts w:ascii="Times New Roman" w:hAnsi="Times New Roman"/>
          <w:b/>
          <w:sz w:val="36"/>
          <w:szCs w:val="36"/>
        </w:rPr>
        <w:t>9</w:t>
      </w:r>
    </w:p>
    <w:p w:rsidR="00617533" w:rsidRPr="00B05548" w:rsidRDefault="00617533" w:rsidP="00631F24">
      <w:pPr>
        <w:spacing w:after="0"/>
        <w:jc w:val="center"/>
        <w:rPr>
          <w:rFonts w:ascii="Times New Roman" w:hAnsi="Times New Roman"/>
          <w:b/>
          <w:sz w:val="24"/>
          <w:szCs w:val="24"/>
        </w:rPr>
      </w:pPr>
    </w:p>
    <w:p w:rsidR="00F36532" w:rsidRPr="00B05548" w:rsidRDefault="00631F24" w:rsidP="00631F24">
      <w:pPr>
        <w:spacing w:after="0"/>
        <w:jc w:val="center"/>
        <w:rPr>
          <w:rFonts w:ascii="Times New Roman" w:hAnsi="Times New Roman"/>
          <w:b/>
          <w:sz w:val="24"/>
          <w:szCs w:val="24"/>
        </w:rPr>
      </w:pPr>
      <w:r>
        <w:rPr>
          <w:rFonts w:ascii="Times New Roman" w:hAnsi="Times New Roman"/>
          <w:b/>
          <w:sz w:val="24"/>
          <w:szCs w:val="24"/>
        </w:rPr>
        <w:t>Recent Reforms to Insolvency Law in Serbia</w:t>
      </w:r>
    </w:p>
    <w:p w:rsidR="00617533" w:rsidRPr="00B05548" w:rsidRDefault="00617533" w:rsidP="00631F24">
      <w:pPr>
        <w:spacing w:after="0"/>
        <w:jc w:val="center"/>
        <w:rPr>
          <w:rFonts w:ascii="Times New Roman" w:hAnsi="Times New Roman"/>
          <w:b/>
          <w:sz w:val="24"/>
          <w:szCs w:val="24"/>
        </w:rPr>
      </w:pPr>
    </w:p>
    <w:p w:rsidR="007A0387" w:rsidRPr="00631F24" w:rsidRDefault="00631F24" w:rsidP="00631F24">
      <w:pPr>
        <w:spacing w:after="0"/>
        <w:jc w:val="center"/>
        <w:rPr>
          <w:rFonts w:ascii="Times New Roman" w:hAnsi="Times New Roman"/>
          <w:sz w:val="24"/>
          <w:szCs w:val="24"/>
        </w:rPr>
      </w:pPr>
      <w:r w:rsidRPr="00631F24">
        <w:rPr>
          <w:rFonts w:ascii="Times New Roman" w:hAnsi="Times New Roman"/>
          <w:sz w:val="24"/>
          <w:szCs w:val="24"/>
        </w:rPr>
        <w:t>Djuro Djuric, PhD., Professor</w:t>
      </w:r>
      <w:r>
        <w:rPr>
          <w:rFonts w:ascii="Times New Roman" w:hAnsi="Times New Roman"/>
          <w:sz w:val="24"/>
          <w:szCs w:val="24"/>
        </w:rPr>
        <w:t>,</w:t>
      </w:r>
      <w:r w:rsidRPr="00631F24">
        <w:rPr>
          <w:rFonts w:ascii="Times New Roman" w:hAnsi="Times New Roman"/>
          <w:sz w:val="24"/>
          <w:szCs w:val="24"/>
        </w:rPr>
        <w:t xml:space="preserve"> College of Economics and Administration, Belgrade, Serbia; Visiting Researcher, University of Saarland, Germany </w:t>
      </w:r>
      <w:r w:rsidR="007A0387" w:rsidRPr="00631F24">
        <w:rPr>
          <w:rFonts w:ascii="Times New Roman" w:hAnsi="Times New Roman"/>
          <w:sz w:val="24"/>
          <w:szCs w:val="24"/>
        </w:rPr>
        <w:t>&lt;</w:t>
      </w:r>
      <w:r w:rsidRPr="00631F24">
        <w:rPr>
          <w:rFonts w:ascii="Times New Roman" w:hAnsi="Times New Roman"/>
          <w:sz w:val="24"/>
          <w:szCs w:val="24"/>
          <w:shd w:val="clear" w:color="auto" w:fill="FFFFFF"/>
        </w:rPr>
        <w:t>djuro.mdjuric@gmail.com</w:t>
      </w:r>
      <w:r w:rsidR="007A0387" w:rsidRPr="00631F24">
        <w:rPr>
          <w:rFonts w:ascii="Times New Roman" w:hAnsi="Times New Roman"/>
          <w:sz w:val="24"/>
          <w:szCs w:val="24"/>
        </w:rPr>
        <w:t>&gt;.</w:t>
      </w:r>
    </w:p>
    <w:p w:rsidR="005D783E" w:rsidRPr="00B05548" w:rsidRDefault="005D783E" w:rsidP="00631F24">
      <w:pPr>
        <w:spacing w:after="0"/>
        <w:rPr>
          <w:rFonts w:ascii="Times New Roman" w:hAnsi="Times New Roman"/>
          <w:sz w:val="24"/>
          <w:szCs w:val="24"/>
        </w:rPr>
      </w:pPr>
    </w:p>
    <w:p w:rsidR="005D783E" w:rsidRPr="00B05548" w:rsidRDefault="005D783E" w:rsidP="00631F24">
      <w:pPr>
        <w:spacing w:after="0"/>
        <w:rPr>
          <w:rFonts w:ascii="Times New Roman" w:hAnsi="Times New Roman"/>
          <w:i/>
          <w:sz w:val="24"/>
          <w:szCs w:val="24"/>
        </w:rPr>
      </w:pPr>
      <w:r w:rsidRPr="00B05548">
        <w:rPr>
          <w:rFonts w:ascii="Times New Roman" w:hAnsi="Times New Roman"/>
          <w:i/>
          <w:sz w:val="24"/>
          <w:szCs w:val="24"/>
        </w:rPr>
        <w:t>Introduction</w:t>
      </w:r>
    </w:p>
    <w:p w:rsidR="00EA5386" w:rsidRDefault="00EA5386" w:rsidP="00631F24">
      <w:pPr>
        <w:spacing w:after="0"/>
        <w:rPr>
          <w:rFonts w:ascii="Times New Roman" w:hAnsi="Times New Roman"/>
          <w:sz w:val="24"/>
          <w:szCs w:val="24"/>
        </w:rPr>
      </w:pPr>
    </w:p>
    <w:p w:rsidR="00631F24" w:rsidRDefault="00631F24" w:rsidP="00631F24">
      <w:pPr>
        <w:spacing w:after="0"/>
        <w:rPr>
          <w:rFonts w:ascii="Times New Roman" w:hAnsi="Times New Roman"/>
          <w:sz w:val="24"/>
          <w:szCs w:val="24"/>
        </w:rPr>
      </w:pPr>
      <w:r>
        <w:rPr>
          <w:rFonts w:ascii="Times New Roman" w:hAnsi="Times New Roman"/>
          <w:sz w:val="24"/>
          <w:szCs w:val="24"/>
        </w:rPr>
        <w:t>In December 2017,</w:t>
      </w:r>
      <w:r>
        <w:rPr>
          <w:rStyle w:val="FootnoteReference"/>
          <w:rFonts w:ascii="Times New Roman" w:hAnsi="Times New Roman"/>
          <w:sz w:val="24"/>
          <w:szCs w:val="24"/>
        </w:rPr>
        <w:footnoteReference w:id="1"/>
      </w:r>
      <w:r>
        <w:rPr>
          <w:rFonts w:ascii="Times New Roman" w:hAnsi="Times New Roman"/>
          <w:sz w:val="24"/>
          <w:szCs w:val="24"/>
        </w:rPr>
        <w:t xml:space="preserve"> and in June</w:t>
      </w:r>
      <w:r>
        <w:rPr>
          <w:rStyle w:val="FootnoteReference"/>
          <w:rFonts w:ascii="Times New Roman" w:hAnsi="Times New Roman"/>
          <w:sz w:val="24"/>
          <w:szCs w:val="24"/>
        </w:rPr>
        <w:footnoteReference w:id="2"/>
      </w:r>
      <w:r>
        <w:rPr>
          <w:rFonts w:ascii="Times New Roman" w:hAnsi="Times New Roman"/>
          <w:sz w:val="24"/>
          <w:szCs w:val="24"/>
        </w:rPr>
        <w:t xml:space="preserve"> and December 2018,</w:t>
      </w:r>
      <w:r>
        <w:rPr>
          <w:rStyle w:val="FootnoteReference"/>
          <w:rFonts w:ascii="Times New Roman" w:hAnsi="Times New Roman"/>
          <w:sz w:val="24"/>
          <w:szCs w:val="24"/>
        </w:rPr>
        <w:footnoteReference w:id="3"/>
      </w:r>
      <w:r>
        <w:rPr>
          <w:rFonts w:ascii="Times New Roman" w:hAnsi="Times New Roman"/>
          <w:sz w:val="24"/>
          <w:szCs w:val="24"/>
        </w:rPr>
        <w:t xml:space="preserve"> the Serbian legislator adopted the amendments to the Law on Insolvency.</w:t>
      </w:r>
      <w:r>
        <w:rPr>
          <w:rStyle w:val="FootnoteReference"/>
          <w:rFonts w:ascii="Times New Roman" w:hAnsi="Times New Roman"/>
          <w:sz w:val="24"/>
          <w:szCs w:val="24"/>
        </w:rPr>
        <w:footnoteReference w:id="4"/>
      </w:r>
      <w:r>
        <w:rPr>
          <w:rFonts w:ascii="Times New Roman" w:hAnsi="Times New Roman"/>
          <w:sz w:val="24"/>
          <w:szCs w:val="24"/>
        </w:rPr>
        <w:t xml:space="preserve"> </w:t>
      </w:r>
      <w:r>
        <w:rPr>
          <w:rFonts w:ascii="Times New Roman" w:eastAsia="MyriadPro-Regular" w:hAnsi="Times New Roman"/>
          <w:sz w:val="24"/>
          <w:szCs w:val="24"/>
        </w:rPr>
        <w:t>These were the fift</w:t>
      </w:r>
      <w:r w:rsidRPr="00A8795A">
        <w:rPr>
          <w:rFonts w:ascii="Times New Roman" w:eastAsia="MyriadPro-Regular" w:hAnsi="Times New Roman"/>
          <w:sz w:val="24"/>
          <w:szCs w:val="24"/>
        </w:rPr>
        <w:t>h amendments to this Law since its entry into force in early 2010</w:t>
      </w:r>
      <w:r>
        <w:rPr>
          <w:rFonts w:ascii="Times New Roman" w:eastAsia="MyriadPro-Regular" w:hAnsi="Times New Roman"/>
          <w:sz w:val="24"/>
          <w:szCs w:val="24"/>
        </w:rPr>
        <w:t>, but the third</w:t>
      </w:r>
      <w:r w:rsidRPr="00A8795A">
        <w:rPr>
          <w:rFonts w:ascii="Times New Roman" w:eastAsia="MyriadPro-Regular" w:hAnsi="Times New Roman"/>
          <w:sz w:val="24"/>
          <w:szCs w:val="24"/>
        </w:rPr>
        <w:t xml:space="preserve"> to this Law made </w:t>
      </w:r>
      <w:r>
        <w:rPr>
          <w:rFonts w:ascii="Times New Roman" w:eastAsia="MyriadPro-Regular" w:hAnsi="Times New Roman"/>
          <w:sz w:val="24"/>
          <w:szCs w:val="24"/>
        </w:rPr>
        <w:t>s</w:t>
      </w:r>
      <w:r w:rsidRPr="00A8795A">
        <w:rPr>
          <w:rFonts w:ascii="Times New Roman" w:eastAsia="MyriadPro-Regular" w:hAnsi="Times New Roman"/>
          <w:sz w:val="24"/>
          <w:szCs w:val="24"/>
        </w:rPr>
        <w:t>in</w:t>
      </w:r>
      <w:r>
        <w:rPr>
          <w:rFonts w:ascii="Times New Roman" w:eastAsia="MyriadPro-Regular" w:hAnsi="Times New Roman"/>
          <w:sz w:val="24"/>
          <w:szCs w:val="24"/>
        </w:rPr>
        <w:t>ce 2017</w:t>
      </w:r>
      <w:r w:rsidRPr="00A8795A">
        <w:rPr>
          <w:rFonts w:ascii="Times New Roman" w:eastAsia="MyriadPro-Regular" w:hAnsi="Times New Roman"/>
          <w:sz w:val="24"/>
          <w:szCs w:val="24"/>
        </w:rPr>
        <w:t>.</w:t>
      </w:r>
      <w:r>
        <w:rPr>
          <w:rFonts w:ascii="Times New Roman" w:hAnsi="Times New Roman"/>
          <w:sz w:val="24"/>
          <w:szCs w:val="24"/>
        </w:rPr>
        <w:t xml:space="preserve"> The purpose of the </w:t>
      </w:r>
      <w:r w:rsidRPr="00A8795A">
        <w:rPr>
          <w:rFonts w:ascii="Times New Roman" w:eastAsia="MyriadPro-Regular" w:hAnsi="Times New Roman"/>
          <w:sz w:val="24"/>
          <w:szCs w:val="24"/>
        </w:rPr>
        <w:t xml:space="preserve">amendments </w:t>
      </w:r>
      <w:r>
        <w:rPr>
          <w:rFonts w:ascii="Times New Roman" w:hAnsi="Times New Roman"/>
          <w:sz w:val="24"/>
          <w:szCs w:val="24"/>
        </w:rPr>
        <w:t>presented by the legislator was to improve the provisions</w:t>
      </w:r>
      <w:r w:rsidRPr="00E91D6B">
        <w:rPr>
          <w:rFonts w:ascii="Times New Roman" w:hAnsi="Times New Roman"/>
          <w:sz w:val="24"/>
          <w:szCs w:val="24"/>
        </w:rPr>
        <w:t xml:space="preserve"> </w:t>
      </w:r>
      <w:r>
        <w:rPr>
          <w:rFonts w:ascii="Times New Roman" w:hAnsi="Times New Roman"/>
          <w:sz w:val="24"/>
          <w:szCs w:val="24"/>
        </w:rPr>
        <w:t>of the Law on Insolvency already in force, but also to introduce some new processes and to implement the provisions providing conditions for more adequate and better implementation of the existing legal processes, so as to more effectively carry out the insolvency procedure and improve creditor settlement. T</w:t>
      </w:r>
      <w:r w:rsidRPr="00454C0F">
        <w:rPr>
          <w:rFonts w:ascii="Times New Roman" w:hAnsi="Times New Roman"/>
          <w:sz w:val="24"/>
          <w:szCs w:val="24"/>
        </w:rPr>
        <w:t xml:space="preserve">he </w:t>
      </w:r>
      <w:r w:rsidR="007D39E7">
        <w:rPr>
          <w:rFonts w:ascii="Times New Roman" w:hAnsi="Times New Roman"/>
          <w:sz w:val="24"/>
          <w:szCs w:val="24"/>
        </w:rPr>
        <w:t xml:space="preserve">most recent </w:t>
      </w:r>
      <w:r w:rsidR="007D39E7" w:rsidRPr="00454C0F">
        <w:rPr>
          <w:rFonts w:ascii="Times New Roman" w:hAnsi="Times New Roman"/>
          <w:sz w:val="24"/>
          <w:szCs w:val="24"/>
        </w:rPr>
        <w:t xml:space="preserve">Amendments </w:t>
      </w:r>
      <w:r w:rsidR="007D39E7">
        <w:rPr>
          <w:rFonts w:ascii="Times New Roman" w:hAnsi="Times New Roman"/>
          <w:sz w:val="24"/>
          <w:szCs w:val="24"/>
        </w:rPr>
        <w:t xml:space="preserve">came into force </w:t>
      </w:r>
      <w:r w:rsidR="007D39E7" w:rsidRPr="00454C0F">
        <w:rPr>
          <w:rFonts w:ascii="Times New Roman" w:hAnsi="Times New Roman"/>
          <w:sz w:val="24"/>
          <w:szCs w:val="24"/>
        </w:rPr>
        <w:t>on 9 De</w:t>
      </w:r>
      <w:r w:rsidR="007D39E7">
        <w:rPr>
          <w:rFonts w:ascii="Times New Roman" w:hAnsi="Times New Roman"/>
          <w:sz w:val="24"/>
          <w:szCs w:val="24"/>
        </w:rPr>
        <w:t>cember 2018 and the</w:t>
      </w:r>
      <w:r w:rsidR="007D39E7" w:rsidRPr="00454C0F">
        <w:rPr>
          <w:rFonts w:ascii="Times New Roman" w:hAnsi="Times New Roman"/>
          <w:sz w:val="24"/>
          <w:szCs w:val="24"/>
        </w:rPr>
        <w:t xml:space="preserve"> Amendments </w:t>
      </w:r>
      <w:r w:rsidR="007D39E7">
        <w:rPr>
          <w:rFonts w:ascii="Times New Roman" w:hAnsi="Times New Roman"/>
          <w:sz w:val="24"/>
          <w:szCs w:val="24"/>
        </w:rPr>
        <w:t>adopted in June 2018 on 1 January 2019.</w:t>
      </w:r>
    </w:p>
    <w:p w:rsidR="007D39E7" w:rsidRDefault="007D39E7" w:rsidP="00631F24">
      <w:pPr>
        <w:spacing w:after="0"/>
        <w:rPr>
          <w:rFonts w:ascii="Times New Roman" w:hAnsi="Times New Roman"/>
          <w:sz w:val="24"/>
          <w:szCs w:val="24"/>
        </w:rPr>
      </w:pPr>
    </w:p>
    <w:p w:rsidR="00631F24" w:rsidRPr="0060779C" w:rsidRDefault="00631F24" w:rsidP="00631F24">
      <w:pPr>
        <w:spacing w:after="0"/>
        <w:rPr>
          <w:rFonts w:ascii="Times New Roman" w:hAnsi="Times New Roman"/>
          <w:i/>
          <w:sz w:val="24"/>
          <w:szCs w:val="24"/>
        </w:rPr>
      </w:pPr>
      <w:r w:rsidRPr="0060779C">
        <w:rPr>
          <w:rFonts w:ascii="Times New Roman" w:hAnsi="Times New Roman"/>
          <w:i/>
          <w:sz w:val="24"/>
          <w:szCs w:val="24"/>
        </w:rPr>
        <w:t xml:space="preserve">More </w:t>
      </w:r>
      <w:r w:rsidR="00EA5386">
        <w:rPr>
          <w:rFonts w:ascii="Times New Roman" w:hAnsi="Times New Roman"/>
          <w:i/>
          <w:sz w:val="24"/>
          <w:szCs w:val="24"/>
        </w:rPr>
        <w:t>c</w:t>
      </w:r>
      <w:r w:rsidRPr="0060779C">
        <w:rPr>
          <w:rFonts w:ascii="Times New Roman" w:hAnsi="Times New Roman"/>
          <w:i/>
          <w:sz w:val="24"/>
          <w:szCs w:val="24"/>
        </w:rPr>
        <w:t xml:space="preserve">ontrol in </w:t>
      </w:r>
      <w:r>
        <w:rPr>
          <w:rFonts w:ascii="Times New Roman" w:hAnsi="Times New Roman"/>
          <w:i/>
          <w:sz w:val="24"/>
          <w:szCs w:val="24"/>
        </w:rPr>
        <w:t xml:space="preserve">the </w:t>
      </w:r>
      <w:r w:rsidR="00EA5386">
        <w:rPr>
          <w:rFonts w:ascii="Times New Roman" w:hAnsi="Times New Roman"/>
          <w:i/>
          <w:sz w:val="24"/>
          <w:szCs w:val="24"/>
        </w:rPr>
        <w:t>h</w:t>
      </w:r>
      <w:r w:rsidRPr="0060779C">
        <w:rPr>
          <w:rFonts w:ascii="Times New Roman" w:hAnsi="Times New Roman"/>
          <w:i/>
          <w:sz w:val="24"/>
          <w:szCs w:val="24"/>
        </w:rPr>
        <w:t xml:space="preserve">ands of </w:t>
      </w:r>
      <w:r w:rsidR="00EA5386">
        <w:rPr>
          <w:rFonts w:ascii="Times New Roman" w:hAnsi="Times New Roman"/>
          <w:i/>
          <w:sz w:val="24"/>
          <w:szCs w:val="24"/>
        </w:rPr>
        <w:t>the c</w:t>
      </w:r>
      <w:r w:rsidRPr="0060779C">
        <w:rPr>
          <w:rFonts w:ascii="Times New Roman" w:hAnsi="Times New Roman"/>
          <w:i/>
          <w:sz w:val="24"/>
          <w:szCs w:val="24"/>
        </w:rPr>
        <w:t>reditors</w:t>
      </w:r>
    </w:p>
    <w:p w:rsidR="00631F24" w:rsidRDefault="00631F24" w:rsidP="00631F24">
      <w:pPr>
        <w:spacing w:after="0"/>
        <w:rPr>
          <w:rFonts w:ascii="Times New Roman" w:hAnsi="Times New Roman"/>
          <w:sz w:val="24"/>
          <w:szCs w:val="24"/>
        </w:rPr>
      </w:pPr>
    </w:p>
    <w:p w:rsidR="00631F24" w:rsidRDefault="00631F24" w:rsidP="00631F24">
      <w:pPr>
        <w:spacing w:after="0"/>
        <w:rPr>
          <w:rStyle w:val="tlid-translation"/>
          <w:rFonts w:ascii="Times New Roman" w:hAnsi="Times New Roman"/>
          <w:sz w:val="24"/>
          <w:szCs w:val="24"/>
        </w:rPr>
      </w:pPr>
      <w:r>
        <w:rPr>
          <w:rFonts w:ascii="Times New Roman" w:hAnsi="Times New Roman"/>
          <w:sz w:val="24"/>
          <w:szCs w:val="24"/>
        </w:rPr>
        <w:t xml:space="preserve">One of the main novelties is </w:t>
      </w:r>
      <w:r w:rsidRPr="00454C0F">
        <w:rPr>
          <w:rFonts w:ascii="Times New Roman" w:hAnsi="Times New Roman"/>
          <w:sz w:val="24"/>
          <w:szCs w:val="24"/>
        </w:rPr>
        <w:t xml:space="preserve">more </w:t>
      </w:r>
      <w:r>
        <w:rPr>
          <w:rFonts w:ascii="Times New Roman" w:hAnsi="Times New Roman"/>
          <w:sz w:val="24"/>
          <w:szCs w:val="24"/>
        </w:rPr>
        <w:t>creditor</w:t>
      </w:r>
      <w:r w:rsidRPr="00454C0F">
        <w:rPr>
          <w:rFonts w:ascii="Times New Roman" w:hAnsi="Times New Roman"/>
          <w:sz w:val="24"/>
          <w:szCs w:val="24"/>
        </w:rPr>
        <w:t xml:space="preserve"> control over </w:t>
      </w:r>
      <w:r>
        <w:rPr>
          <w:rFonts w:ascii="Times New Roman" w:hAnsi="Times New Roman"/>
          <w:sz w:val="24"/>
          <w:szCs w:val="24"/>
        </w:rPr>
        <w:t xml:space="preserve">the </w:t>
      </w:r>
      <w:r w:rsidRPr="00454C0F">
        <w:rPr>
          <w:rFonts w:ascii="Times New Roman" w:hAnsi="Times New Roman"/>
          <w:sz w:val="24"/>
          <w:szCs w:val="24"/>
        </w:rPr>
        <w:t xml:space="preserve">appointment </w:t>
      </w:r>
      <w:r>
        <w:rPr>
          <w:rFonts w:ascii="Times New Roman" w:hAnsi="Times New Roman"/>
          <w:sz w:val="24"/>
          <w:szCs w:val="24"/>
        </w:rPr>
        <w:t>of the insolvency administrator. In future,</w:t>
      </w:r>
      <w:r w:rsidRPr="005D575B">
        <w:rPr>
          <w:rStyle w:val="tlid-translation"/>
          <w:rFonts w:ascii="Times New Roman" w:hAnsi="Times New Roman"/>
          <w:sz w:val="24"/>
          <w:szCs w:val="24"/>
        </w:rPr>
        <w:t xml:space="preserve"> </w:t>
      </w:r>
      <w:r>
        <w:rPr>
          <w:rStyle w:val="tlid-translation"/>
          <w:rFonts w:ascii="Times New Roman" w:hAnsi="Times New Roman"/>
          <w:sz w:val="24"/>
          <w:szCs w:val="24"/>
        </w:rPr>
        <w:t>i</w:t>
      </w:r>
      <w:r w:rsidRPr="005D575B">
        <w:rPr>
          <w:rStyle w:val="tlid-translation"/>
          <w:rFonts w:ascii="Times New Roman" w:hAnsi="Times New Roman"/>
          <w:sz w:val="24"/>
          <w:szCs w:val="24"/>
        </w:rPr>
        <w:t xml:space="preserve">f </w:t>
      </w:r>
      <w:r>
        <w:rPr>
          <w:rStyle w:val="tlid-translation"/>
          <w:rFonts w:ascii="Times New Roman" w:hAnsi="Times New Roman"/>
          <w:sz w:val="24"/>
          <w:szCs w:val="24"/>
        </w:rPr>
        <w:t>an insolvency procedure is</w:t>
      </w:r>
      <w:r w:rsidRPr="005D575B">
        <w:rPr>
          <w:rStyle w:val="tlid-translation"/>
          <w:rFonts w:ascii="Times New Roman" w:hAnsi="Times New Roman"/>
          <w:sz w:val="24"/>
          <w:szCs w:val="24"/>
        </w:rPr>
        <w:t xml:space="preserve"> initiated </w:t>
      </w:r>
      <w:r>
        <w:rPr>
          <w:rStyle w:val="tlid-translation"/>
          <w:rFonts w:ascii="Times New Roman" w:hAnsi="Times New Roman"/>
          <w:sz w:val="24"/>
          <w:szCs w:val="24"/>
        </w:rPr>
        <w:t xml:space="preserve">at </w:t>
      </w:r>
      <w:r w:rsidRPr="005D575B">
        <w:rPr>
          <w:rStyle w:val="tlid-translation"/>
          <w:rFonts w:ascii="Times New Roman" w:hAnsi="Times New Roman"/>
          <w:sz w:val="24"/>
          <w:szCs w:val="24"/>
        </w:rPr>
        <w:t>the creditor</w:t>
      </w:r>
      <w:r>
        <w:rPr>
          <w:rStyle w:val="tlid-translation"/>
          <w:rFonts w:ascii="Times New Roman" w:hAnsi="Times New Roman"/>
          <w:sz w:val="24"/>
          <w:szCs w:val="24"/>
        </w:rPr>
        <w:t>’</w:t>
      </w:r>
      <w:r w:rsidRPr="005D575B">
        <w:rPr>
          <w:rStyle w:val="tlid-translation"/>
          <w:rFonts w:ascii="Times New Roman" w:hAnsi="Times New Roman"/>
          <w:sz w:val="24"/>
          <w:szCs w:val="24"/>
        </w:rPr>
        <w:t xml:space="preserve">s </w:t>
      </w:r>
      <w:r>
        <w:rPr>
          <w:rStyle w:val="tlid-translation"/>
          <w:rFonts w:ascii="Times New Roman" w:hAnsi="Times New Roman"/>
          <w:sz w:val="24"/>
          <w:szCs w:val="24"/>
        </w:rPr>
        <w:t>request</w:t>
      </w:r>
      <w:r w:rsidRPr="005D575B">
        <w:rPr>
          <w:rStyle w:val="tlid-translation"/>
          <w:rFonts w:ascii="Times New Roman" w:hAnsi="Times New Roman"/>
          <w:sz w:val="24"/>
          <w:szCs w:val="24"/>
        </w:rPr>
        <w:t xml:space="preserve">, the bankruptcy petition may also include </w:t>
      </w:r>
      <w:r>
        <w:rPr>
          <w:rStyle w:val="tlid-translation"/>
          <w:rFonts w:ascii="Times New Roman" w:hAnsi="Times New Roman"/>
          <w:sz w:val="24"/>
          <w:szCs w:val="24"/>
        </w:rPr>
        <w:t xml:space="preserve">a proposal for the appointment of an administrator </w:t>
      </w:r>
      <w:r w:rsidRPr="005D575B">
        <w:rPr>
          <w:rStyle w:val="tlid-translation"/>
          <w:rFonts w:ascii="Times New Roman" w:hAnsi="Times New Roman"/>
          <w:sz w:val="24"/>
          <w:szCs w:val="24"/>
        </w:rPr>
        <w:t xml:space="preserve">from the list of active </w:t>
      </w:r>
      <w:r>
        <w:rPr>
          <w:rStyle w:val="tlid-translation"/>
          <w:rFonts w:ascii="Times New Roman" w:hAnsi="Times New Roman"/>
          <w:sz w:val="24"/>
          <w:szCs w:val="24"/>
        </w:rPr>
        <w:t>insolvency</w:t>
      </w:r>
      <w:r w:rsidRPr="005D575B">
        <w:rPr>
          <w:rStyle w:val="tlid-translation"/>
          <w:rFonts w:ascii="Times New Roman" w:hAnsi="Times New Roman"/>
          <w:sz w:val="24"/>
          <w:szCs w:val="24"/>
        </w:rPr>
        <w:t xml:space="preserve"> administrators </w:t>
      </w:r>
      <w:r>
        <w:rPr>
          <w:rStyle w:val="tlid-translation"/>
          <w:rFonts w:ascii="Times New Roman" w:hAnsi="Times New Roman"/>
          <w:sz w:val="24"/>
          <w:szCs w:val="24"/>
        </w:rPr>
        <w:t>with</w:t>
      </w:r>
      <w:r w:rsidRPr="005D575B">
        <w:rPr>
          <w:rStyle w:val="tlid-translation"/>
          <w:rFonts w:ascii="Times New Roman" w:hAnsi="Times New Roman"/>
          <w:sz w:val="24"/>
          <w:szCs w:val="24"/>
        </w:rPr>
        <w:t xml:space="preserve">in the </w:t>
      </w:r>
      <w:r>
        <w:rPr>
          <w:rStyle w:val="tlid-translation"/>
          <w:rFonts w:ascii="Times New Roman" w:hAnsi="Times New Roman"/>
          <w:sz w:val="24"/>
          <w:szCs w:val="24"/>
        </w:rPr>
        <w:t>jurisdiction</w:t>
      </w:r>
      <w:r w:rsidRPr="005D575B">
        <w:rPr>
          <w:rStyle w:val="tlid-translation"/>
          <w:rFonts w:ascii="Times New Roman" w:hAnsi="Times New Roman"/>
          <w:sz w:val="24"/>
          <w:szCs w:val="24"/>
        </w:rPr>
        <w:t xml:space="preserve"> of the competent court</w:t>
      </w:r>
      <w:r>
        <w:rPr>
          <w:rStyle w:val="tlid-translation"/>
          <w:rFonts w:ascii="Times New Roman" w:hAnsi="Times New Roman"/>
          <w:sz w:val="24"/>
          <w:szCs w:val="24"/>
        </w:rPr>
        <w:t>. T</w:t>
      </w:r>
      <w:r w:rsidRPr="005D575B">
        <w:rPr>
          <w:rStyle w:val="tlid-translation"/>
          <w:rFonts w:ascii="Times New Roman" w:hAnsi="Times New Roman"/>
          <w:sz w:val="24"/>
          <w:szCs w:val="24"/>
        </w:rPr>
        <w:t xml:space="preserve">he </w:t>
      </w:r>
      <w:r>
        <w:rPr>
          <w:rStyle w:val="tlid-translation"/>
          <w:rFonts w:ascii="Times New Roman" w:hAnsi="Times New Roman"/>
          <w:sz w:val="24"/>
          <w:szCs w:val="24"/>
        </w:rPr>
        <w:t>insolvency judge, when deciding upon the insolvency administrator</w:t>
      </w:r>
      <w:r w:rsidRPr="005D575B">
        <w:rPr>
          <w:rStyle w:val="tlid-translation"/>
          <w:rFonts w:ascii="Times New Roman" w:hAnsi="Times New Roman"/>
          <w:sz w:val="24"/>
          <w:szCs w:val="24"/>
        </w:rPr>
        <w:t xml:space="preserve">, </w:t>
      </w:r>
      <w:r>
        <w:rPr>
          <w:rStyle w:val="tlid-translation"/>
          <w:rFonts w:ascii="Times New Roman" w:hAnsi="Times New Roman"/>
          <w:sz w:val="24"/>
          <w:szCs w:val="24"/>
        </w:rPr>
        <w:t xml:space="preserve">will </w:t>
      </w:r>
      <w:r w:rsidRPr="005D575B">
        <w:rPr>
          <w:rStyle w:val="tlid-translation"/>
          <w:rFonts w:ascii="Times New Roman" w:hAnsi="Times New Roman"/>
          <w:sz w:val="24"/>
          <w:szCs w:val="24"/>
        </w:rPr>
        <w:t>also consider the creditor</w:t>
      </w:r>
      <w:r>
        <w:rPr>
          <w:rStyle w:val="tlid-translation"/>
          <w:rFonts w:ascii="Times New Roman" w:hAnsi="Times New Roman"/>
          <w:sz w:val="24"/>
          <w:szCs w:val="24"/>
        </w:rPr>
        <w:t>’</w:t>
      </w:r>
      <w:r w:rsidRPr="005D575B">
        <w:rPr>
          <w:rStyle w:val="tlid-translation"/>
          <w:rFonts w:ascii="Times New Roman" w:hAnsi="Times New Roman"/>
          <w:sz w:val="24"/>
          <w:szCs w:val="24"/>
        </w:rPr>
        <w:t xml:space="preserve">s proposal for </w:t>
      </w:r>
      <w:r>
        <w:rPr>
          <w:rStyle w:val="tlid-translation"/>
          <w:rFonts w:ascii="Times New Roman" w:hAnsi="Times New Roman"/>
          <w:sz w:val="24"/>
          <w:szCs w:val="24"/>
        </w:rPr>
        <w:t xml:space="preserve">an </w:t>
      </w:r>
      <w:r w:rsidRPr="005D575B">
        <w:rPr>
          <w:rStyle w:val="tlid-translation"/>
          <w:rFonts w:ascii="Times New Roman" w:hAnsi="Times New Roman"/>
          <w:sz w:val="24"/>
          <w:szCs w:val="24"/>
        </w:rPr>
        <w:t xml:space="preserve">appointment, if the </w:t>
      </w:r>
      <w:r>
        <w:rPr>
          <w:rStyle w:val="tlid-translation"/>
          <w:rFonts w:ascii="Times New Roman" w:hAnsi="Times New Roman"/>
          <w:sz w:val="24"/>
          <w:szCs w:val="24"/>
        </w:rPr>
        <w:t>insolvency</w:t>
      </w:r>
      <w:r w:rsidRPr="005D575B">
        <w:rPr>
          <w:rStyle w:val="tlid-translation"/>
          <w:rFonts w:ascii="Times New Roman" w:hAnsi="Times New Roman"/>
          <w:sz w:val="24"/>
          <w:szCs w:val="24"/>
        </w:rPr>
        <w:t xml:space="preserve"> proce</w:t>
      </w:r>
      <w:r>
        <w:rPr>
          <w:rStyle w:val="tlid-translation"/>
          <w:rFonts w:ascii="Times New Roman" w:hAnsi="Times New Roman"/>
          <w:sz w:val="24"/>
          <w:szCs w:val="24"/>
        </w:rPr>
        <w:t>dure</w:t>
      </w:r>
      <w:r w:rsidRPr="005D575B">
        <w:rPr>
          <w:rStyle w:val="tlid-translation"/>
          <w:rFonts w:ascii="Times New Roman" w:hAnsi="Times New Roman"/>
          <w:sz w:val="24"/>
          <w:szCs w:val="24"/>
        </w:rPr>
        <w:t xml:space="preserve"> w</w:t>
      </w:r>
      <w:r>
        <w:rPr>
          <w:rStyle w:val="tlid-translation"/>
          <w:rFonts w:ascii="Times New Roman" w:hAnsi="Times New Roman"/>
          <w:sz w:val="24"/>
          <w:szCs w:val="24"/>
        </w:rPr>
        <w:t>as</w:t>
      </w:r>
      <w:r w:rsidRPr="005D575B">
        <w:rPr>
          <w:rStyle w:val="tlid-translation"/>
          <w:rFonts w:ascii="Times New Roman" w:hAnsi="Times New Roman"/>
          <w:sz w:val="24"/>
          <w:szCs w:val="24"/>
        </w:rPr>
        <w:t xml:space="preserve"> initiated at the creditor</w:t>
      </w:r>
      <w:r>
        <w:rPr>
          <w:rStyle w:val="tlid-translation"/>
          <w:rFonts w:ascii="Times New Roman" w:hAnsi="Times New Roman"/>
          <w:sz w:val="24"/>
          <w:szCs w:val="24"/>
        </w:rPr>
        <w:t>’</w:t>
      </w:r>
      <w:r w:rsidRPr="005D575B">
        <w:rPr>
          <w:rStyle w:val="tlid-translation"/>
          <w:rFonts w:ascii="Times New Roman" w:hAnsi="Times New Roman"/>
          <w:sz w:val="24"/>
          <w:szCs w:val="24"/>
        </w:rPr>
        <w:t xml:space="preserve">s </w:t>
      </w:r>
      <w:r>
        <w:rPr>
          <w:rStyle w:val="tlid-translation"/>
          <w:rFonts w:ascii="Times New Roman" w:hAnsi="Times New Roman"/>
          <w:sz w:val="24"/>
          <w:szCs w:val="24"/>
        </w:rPr>
        <w:t xml:space="preserve">request </w:t>
      </w:r>
      <w:r w:rsidRPr="005D575B">
        <w:rPr>
          <w:rStyle w:val="tlid-translation"/>
          <w:rFonts w:ascii="Times New Roman" w:hAnsi="Times New Roman"/>
          <w:sz w:val="24"/>
          <w:szCs w:val="24"/>
        </w:rPr>
        <w:t xml:space="preserve">and if </w:t>
      </w:r>
      <w:r>
        <w:rPr>
          <w:rStyle w:val="tlid-translation"/>
          <w:rFonts w:ascii="Times New Roman" w:hAnsi="Times New Roman"/>
          <w:sz w:val="24"/>
          <w:szCs w:val="24"/>
        </w:rPr>
        <w:t xml:space="preserve">the request </w:t>
      </w:r>
      <w:r w:rsidRPr="005D575B">
        <w:rPr>
          <w:rStyle w:val="tlid-translation"/>
          <w:rFonts w:ascii="Times New Roman" w:hAnsi="Times New Roman"/>
          <w:sz w:val="24"/>
          <w:szCs w:val="24"/>
        </w:rPr>
        <w:t xml:space="preserve">contains a </w:t>
      </w:r>
      <w:r>
        <w:rPr>
          <w:rStyle w:val="tlid-translation"/>
          <w:rFonts w:ascii="Times New Roman" w:hAnsi="Times New Roman"/>
          <w:sz w:val="24"/>
          <w:szCs w:val="24"/>
        </w:rPr>
        <w:t xml:space="preserve">suggestion </w:t>
      </w:r>
      <w:r w:rsidRPr="005D575B">
        <w:rPr>
          <w:rStyle w:val="tlid-translation"/>
          <w:rFonts w:ascii="Times New Roman" w:hAnsi="Times New Roman"/>
          <w:sz w:val="24"/>
          <w:szCs w:val="24"/>
        </w:rPr>
        <w:t xml:space="preserve">for the appointment of the </w:t>
      </w:r>
      <w:r>
        <w:rPr>
          <w:rStyle w:val="tlid-translation"/>
          <w:rFonts w:ascii="Times New Roman" w:hAnsi="Times New Roman"/>
          <w:sz w:val="24"/>
          <w:szCs w:val="24"/>
        </w:rPr>
        <w:t xml:space="preserve">insolvency administrator. </w:t>
      </w:r>
    </w:p>
    <w:p w:rsidR="00631F24" w:rsidRDefault="00631F24" w:rsidP="00631F24">
      <w:pPr>
        <w:spacing w:after="0"/>
        <w:rPr>
          <w:rStyle w:val="tlid-translation"/>
          <w:rFonts w:ascii="Times New Roman" w:hAnsi="Times New Roman"/>
          <w:sz w:val="24"/>
          <w:szCs w:val="24"/>
        </w:rPr>
      </w:pPr>
    </w:p>
    <w:p w:rsidR="00631F24" w:rsidRDefault="00631F24" w:rsidP="00631F24">
      <w:pPr>
        <w:spacing w:after="0"/>
        <w:rPr>
          <w:rStyle w:val="tlid-translation"/>
          <w:rFonts w:ascii="Times New Roman" w:hAnsi="Times New Roman"/>
          <w:sz w:val="24"/>
          <w:szCs w:val="24"/>
        </w:rPr>
      </w:pPr>
      <w:r w:rsidRPr="005D575B">
        <w:rPr>
          <w:rStyle w:val="tlid-translation"/>
          <w:rFonts w:ascii="Times New Roman" w:hAnsi="Times New Roman"/>
          <w:sz w:val="24"/>
          <w:szCs w:val="24"/>
        </w:rPr>
        <w:t>At the first session of the creditors</w:t>
      </w:r>
      <w:r>
        <w:rPr>
          <w:rStyle w:val="tlid-translation"/>
          <w:rFonts w:ascii="Times New Roman" w:hAnsi="Times New Roman"/>
          <w:sz w:val="24"/>
          <w:szCs w:val="24"/>
        </w:rPr>
        <w:t>’</w:t>
      </w:r>
      <w:r w:rsidRPr="005D575B">
        <w:rPr>
          <w:rStyle w:val="tlid-translation"/>
          <w:rFonts w:ascii="Times New Roman" w:hAnsi="Times New Roman"/>
          <w:sz w:val="24"/>
          <w:szCs w:val="24"/>
        </w:rPr>
        <w:t xml:space="preserve"> </w:t>
      </w:r>
      <w:r>
        <w:rPr>
          <w:rStyle w:val="tlid-translation"/>
          <w:rFonts w:ascii="Times New Roman" w:hAnsi="Times New Roman"/>
          <w:sz w:val="24"/>
          <w:szCs w:val="24"/>
        </w:rPr>
        <w:t>assembly</w:t>
      </w:r>
      <w:r w:rsidRPr="005D575B">
        <w:rPr>
          <w:rStyle w:val="tlid-translation"/>
          <w:rFonts w:ascii="Times New Roman" w:hAnsi="Times New Roman"/>
          <w:sz w:val="24"/>
          <w:szCs w:val="24"/>
        </w:rPr>
        <w:t xml:space="preserve">, the </w:t>
      </w:r>
      <w:r>
        <w:rPr>
          <w:rStyle w:val="tlid-translation"/>
          <w:rFonts w:ascii="Times New Roman" w:hAnsi="Times New Roman"/>
          <w:sz w:val="24"/>
          <w:szCs w:val="24"/>
        </w:rPr>
        <w:t>insolvency</w:t>
      </w:r>
      <w:r w:rsidRPr="005D575B">
        <w:rPr>
          <w:rStyle w:val="tlid-translation"/>
          <w:rFonts w:ascii="Times New Roman" w:hAnsi="Times New Roman"/>
          <w:sz w:val="24"/>
          <w:szCs w:val="24"/>
        </w:rPr>
        <w:t xml:space="preserve"> creditors, whose claims are likely to amount to more than 50% of the total claims of the </w:t>
      </w:r>
      <w:r>
        <w:rPr>
          <w:rStyle w:val="tlid-translation"/>
          <w:rFonts w:ascii="Times New Roman" w:hAnsi="Times New Roman"/>
          <w:sz w:val="24"/>
          <w:szCs w:val="24"/>
        </w:rPr>
        <w:t>insolvency</w:t>
      </w:r>
      <w:r w:rsidRPr="005D575B">
        <w:rPr>
          <w:rStyle w:val="tlid-translation"/>
          <w:rFonts w:ascii="Times New Roman" w:hAnsi="Times New Roman"/>
          <w:sz w:val="24"/>
          <w:szCs w:val="24"/>
        </w:rPr>
        <w:t xml:space="preserve"> creditors, </w:t>
      </w:r>
      <w:r>
        <w:rPr>
          <w:rStyle w:val="tlid-translation"/>
          <w:rFonts w:ascii="Times New Roman" w:hAnsi="Times New Roman"/>
          <w:sz w:val="24"/>
          <w:szCs w:val="24"/>
        </w:rPr>
        <w:t xml:space="preserve">can </w:t>
      </w:r>
      <w:r w:rsidRPr="005D575B">
        <w:rPr>
          <w:rStyle w:val="tlid-translation"/>
          <w:rFonts w:ascii="Times New Roman" w:hAnsi="Times New Roman"/>
          <w:sz w:val="24"/>
          <w:szCs w:val="24"/>
        </w:rPr>
        <w:t xml:space="preserve">approve the election </w:t>
      </w:r>
      <w:r>
        <w:rPr>
          <w:rStyle w:val="tlid-translation"/>
          <w:rFonts w:ascii="Times New Roman" w:hAnsi="Times New Roman"/>
          <w:sz w:val="24"/>
          <w:szCs w:val="24"/>
        </w:rPr>
        <w:t xml:space="preserve">of the appointed insolvency administrator. Should the approval not take place, the </w:t>
      </w:r>
      <w:r>
        <w:rPr>
          <w:rStyle w:val="tlid-translation"/>
          <w:rFonts w:ascii="Times New Roman" w:hAnsi="Times New Roman"/>
          <w:sz w:val="24"/>
          <w:szCs w:val="24"/>
        </w:rPr>
        <w:lastRenderedPageBreak/>
        <w:t xml:space="preserve">creditors may </w:t>
      </w:r>
      <w:r w:rsidRPr="005D575B">
        <w:rPr>
          <w:rStyle w:val="tlid-translation"/>
          <w:rFonts w:ascii="Times New Roman" w:hAnsi="Times New Roman"/>
          <w:sz w:val="24"/>
          <w:szCs w:val="24"/>
        </w:rPr>
        <w:t xml:space="preserve">propose the dismissal of the </w:t>
      </w:r>
      <w:r>
        <w:rPr>
          <w:rStyle w:val="tlid-translation"/>
          <w:rFonts w:ascii="Times New Roman" w:hAnsi="Times New Roman"/>
          <w:sz w:val="24"/>
          <w:szCs w:val="24"/>
        </w:rPr>
        <w:t xml:space="preserve">nominated administrator </w:t>
      </w:r>
      <w:r w:rsidRPr="005D575B">
        <w:rPr>
          <w:rStyle w:val="tlid-translation"/>
          <w:rFonts w:ascii="Times New Roman" w:hAnsi="Times New Roman"/>
          <w:sz w:val="24"/>
          <w:szCs w:val="24"/>
        </w:rPr>
        <w:t xml:space="preserve">and the simultaneous appointment of a new </w:t>
      </w:r>
      <w:r>
        <w:rPr>
          <w:rStyle w:val="tlid-translation"/>
          <w:rFonts w:ascii="Times New Roman" w:hAnsi="Times New Roman"/>
          <w:sz w:val="24"/>
          <w:szCs w:val="24"/>
        </w:rPr>
        <w:t>insolvency</w:t>
      </w:r>
      <w:r w:rsidRPr="005D575B">
        <w:rPr>
          <w:rStyle w:val="tlid-translation"/>
          <w:rFonts w:ascii="Times New Roman" w:hAnsi="Times New Roman"/>
          <w:sz w:val="24"/>
          <w:szCs w:val="24"/>
        </w:rPr>
        <w:t xml:space="preserve"> </w:t>
      </w:r>
      <w:r>
        <w:rPr>
          <w:rStyle w:val="tlid-translation"/>
          <w:rFonts w:ascii="Times New Roman" w:hAnsi="Times New Roman"/>
          <w:sz w:val="24"/>
          <w:szCs w:val="24"/>
        </w:rPr>
        <w:t>administrator</w:t>
      </w:r>
      <w:r w:rsidRPr="005D575B">
        <w:rPr>
          <w:rStyle w:val="tlid-translation"/>
          <w:rFonts w:ascii="Times New Roman" w:hAnsi="Times New Roman"/>
          <w:sz w:val="24"/>
          <w:szCs w:val="24"/>
        </w:rPr>
        <w:t xml:space="preserve">. </w:t>
      </w:r>
      <w:r>
        <w:rPr>
          <w:rStyle w:val="tlid-translation"/>
          <w:rFonts w:ascii="Times New Roman" w:hAnsi="Times New Roman"/>
          <w:sz w:val="24"/>
          <w:szCs w:val="24"/>
        </w:rPr>
        <w:t>The insolvency</w:t>
      </w:r>
      <w:r w:rsidRPr="005D575B">
        <w:rPr>
          <w:rStyle w:val="tlid-translation"/>
          <w:rFonts w:ascii="Times New Roman" w:hAnsi="Times New Roman"/>
          <w:sz w:val="24"/>
          <w:szCs w:val="24"/>
        </w:rPr>
        <w:t xml:space="preserve"> judge </w:t>
      </w:r>
      <w:r>
        <w:rPr>
          <w:rStyle w:val="tlid-translation"/>
          <w:rFonts w:ascii="Times New Roman" w:hAnsi="Times New Roman"/>
          <w:sz w:val="24"/>
          <w:szCs w:val="24"/>
        </w:rPr>
        <w:t xml:space="preserve">will then </w:t>
      </w:r>
      <w:r w:rsidRPr="005D575B">
        <w:rPr>
          <w:rStyle w:val="tlid-translation"/>
          <w:rFonts w:ascii="Times New Roman" w:hAnsi="Times New Roman"/>
          <w:sz w:val="24"/>
          <w:szCs w:val="24"/>
        </w:rPr>
        <w:t xml:space="preserve">dismiss the appointed </w:t>
      </w:r>
      <w:r>
        <w:rPr>
          <w:rStyle w:val="tlid-translation"/>
          <w:rFonts w:ascii="Times New Roman" w:hAnsi="Times New Roman"/>
          <w:sz w:val="24"/>
          <w:szCs w:val="24"/>
        </w:rPr>
        <w:t>insolvency</w:t>
      </w:r>
      <w:r w:rsidRPr="005D575B">
        <w:rPr>
          <w:rStyle w:val="tlid-translation"/>
          <w:rFonts w:ascii="Times New Roman" w:hAnsi="Times New Roman"/>
          <w:sz w:val="24"/>
          <w:szCs w:val="24"/>
        </w:rPr>
        <w:t xml:space="preserve"> </w:t>
      </w:r>
      <w:r>
        <w:rPr>
          <w:rStyle w:val="tlid-translation"/>
          <w:rFonts w:ascii="Times New Roman" w:hAnsi="Times New Roman"/>
          <w:sz w:val="24"/>
          <w:szCs w:val="24"/>
        </w:rPr>
        <w:t>administrator</w:t>
      </w:r>
      <w:r w:rsidRPr="005D575B">
        <w:rPr>
          <w:rStyle w:val="tlid-translation"/>
          <w:rFonts w:ascii="Times New Roman" w:hAnsi="Times New Roman"/>
          <w:sz w:val="24"/>
          <w:szCs w:val="24"/>
        </w:rPr>
        <w:t xml:space="preserve"> and, </w:t>
      </w:r>
      <w:r>
        <w:rPr>
          <w:rStyle w:val="tlid-translation"/>
          <w:rFonts w:ascii="Times New Roman" w:hAnsi="Times New Roman"/>
          <w:sz w:val="24"/>
          <w:szCs w:val="24"/>
        </w:rPr>
        <w:t xml:space="preserve">in </w:t>
      </w:r>
      <w:r w:rsidRPr="005D575B">
        <w:rPr>
          <w:rStyle w:val="tlid-translation"/>
          <w:rFonts w:ascii="Times New Roman" w:hAnsi="Times New Roman"/>
          <w:sz w:val="24"/>
          <w:szCs w:val="24"/>
        </w:rPr>
        <w:t xml:space="preserve">the same decision, appoint the proposed </w:t>
      </w:r>
      <w:r>
        <w:rPr>
          <w:rStyle w:val="tlid-translation"/>
          <w:rFonts w:ascii="Times New Roman" w:hAnsi="Times New Roman"/>
          <w:sz w:val="24"/>
          <w:szCs w:val="24"/>
        </w:rPr>
        <w:t>new administrator</w:t>
      </w:r>
      <w:r w:rsidRPr="005D575B">
        <w:rPr>
          <w:rStyle w:val="tlid-translation"/>
          <w:rFonts w:ascii="Times New Roman" w:hAnsi="Times New Roman"/>
          <w:sz w:val="24"/>
          <w:szCs w:val="24"/>
        </w:rPr>
        <w:t xml:space="preserve"> from the list of active </w:t>
      </w:r>
      <w:r>
        <w:rPr>
          <w:rStyle w:val="tlid-translation"/>
          <w:rFonts w:ascii="Times New Roman" w:hAnsi="Times New Roman"/>
          <w:sz w:val="24"/>
          <w:szCs w:val="24"/>
        </w:rPr>
        <w:t>insolvency</w:t>
      </w:r>
      <w:r w:rsidRPr="005D575B">
        <w:rPr>
          <w:rStyle w:val="tlid-translation"/>
          <w:rFonts w:ascii="Times New Roman" w:hAnsi="Times New Roman"/>
          <w:sz w:val="24"/>
          <w:szCs w:val="24"/>
        </w:rPr>
        <w:t xml:space="preserve"> administrators </w:t>
      </w:r>
      <w:r>
        <w:rPr>
          <w:rStyle w:val="tlid-translation"/>
          <w:rFonts w:ascii="Times New Roman" w:hAnsi="Times New Roman"/>
          <w:sz w:val="24"/>
          <w:szCs w:val="24"/>
        </w:rPr>
        <w:t xml:space="preserve">within </w:t>
      </w:r>
      <w:r w:rsidRPr="005D575B">
        <w:rPr>
          <w:rStyle w:val="tlid-translation"/>
          <w:rFonts w:ascii="Times New Roman" w:hAnsi="Times New Roman"/>
          <w:sz w:val="24"/>
          <w:szCs w:val="24"/>
        </w:rPr>
        <w:t xml:space="preserve">the </w:t>
      </w:r>
      <w:r>
        <w:rPr>
          <w:rStyle w:val="tlid-translation"/>
          <w:rFonts w:ascii="Times New Roman" w:hAnsi="Times New Roman"/>
          <w:sz w:val="24"/>
          <w:szCs w:val="24"/>
        </w:rPr>
        <w:t>jurisdiction</w:t>
      </w:r>
      <w:r w:rsidRPr="005D575B">
        <w:rPr>
          <w:rStyle w:val="tlid-translation"/>
          <w:rFonts w:ascii="Times New Roman" w:hAnsi="Times New Roman"/>
          <w:sz w:val="24"/>
          <w:szCs w:val="24"/>
        </w:rPr>
        <w:t xml:space="preserve"> of the co</w:t>
      </w:r>
      <w:r>
        <w:rPr>
          <w:rStyle w:val="tlid-translation"/>
          <w:rFonts w:ascii="Times New Roman" w:hAnsi="Times New Roman"/>
          <w:sz w:val="24"/>
          <w:szCs w:val="24"/>
        </w:rPr>
        <w:t>urt. An exception exists where a public</w:t>
      </w:r>
      <w:r w:rsidRPr="005D575B">
        <w:rPr>
          <w:rStyle w:val="tlid-translation"/>
          <w:rFonts w:ascii="Times New Roman" w:hAnsi="Times New Roman"/>
          <w:sz w:val="24"/>
          <w:szCs w:val="24"/>
        </w:rPr>
        <w:t xml:space="preserve"> organization </w:t>
      </w:r>
      <w:r>
        <w:rPr>
          <w:rStyle w:val="tlid-translation"/>
          <w:rFonts w:ascii="Times New Roman" w:hAnsi="Times New Roman"/>
          <w:sz w:val="24"/>
          <w:szCs w:val="24"/>
        </w:rPr>
        <w:t>prescribed</w:t>
      </w:r>
      <w:r w:rsidRPr="005D575B">
        <w:rPr>
          <w:rStyle w:val="tlid-translation"/>
          <w:rFonts w:ascii="Times New Roman" w:hAnsi="Times New Roman"/>
          <w:sz w:val="24"/>
          <w:szCs w:val="24"/>
        </w:rPr>
        <w:t xml:space="preserve"> by a special law is designated </w:t>
      </w:r>
      <w:r>
        <w:rPr>
          <w:rStyle w:val="tlid-translation"/>
          <w:rFonts w:ascii="Times New Roman" w:hAnsi="Times New Roman"/>
          <w:sz w:val="24"/>
          <w:szCs w:val="24"/>
        </w:rPr>
        <w:t xml:space="preserve">to act </w:t>
      </w:r>
      <w:r w:rsidRPr="005D575B">
        <w:rPr>
          <w:rStyle w:val="tlid-translation"/>
          <w:rFonts w:ascii="Times New Roman" w:hAnsi="Times New Roman"/>
          <w:sz w:val="24"/>
          <w:szCs w:val="24"/>
        </w:rPr>
        <w:t xml:space="preserve">as </w:t>
      </w:r>
      <w:r>
        <w:rPr>
          <w:rStyle w:val="tlid-translation"/>
          <w:rFonts w:ascii="Times New Roman" w:hAnsi="Times New Roman"/>
          <w:sz w:val="24"/>
          <w:szCs w:val="24"/>
        </w:rPr>
        <w:t>an insolvency administrator (e.g. the Deposit Insurance Agency for bank and insurance companies insolvency).</w:t>
      </w:r>
    </w:p>
    <w:p w:rsidR="00631F24" w:rsidRDefault="00631F24" w:rsidP="00631F24">
      <w:pPr>
        <w:spacing w:after="0"/>
        <w:rPr>
          <w:rStyle w:val="tlid-translation"/>
          <w:rFonts w:ascii="Times New Roman" w:hAnsi="Times New Roman"/>
          <w:sz w:val="24"/>
          <w:szCs w:val="24"/>
        </w:rPr>
      </w:pPr>
    </w:p>
    <w:p w:rsidR="00631F24" w:rsidRPr="0060779C" w:rsidRDefault="00631F24" w:rsidP="00631F24">
      <w:pPr>
        <w:spacing w:after="0"/>
        <w:rPr>
          <w:rStyle w:val="tlid-translation"/>
          <w:rFonts w:ascii="Times New Roman" w:hAnsi="Times New Roman"/>
          <w:i/>
          <w:sz w:val="24"/>
          <w:szCs w:val="24"/>
        </w:rPr>
      </w:pPr>
      <w:r>
        <w:rPr>
          <w:rStyle w:val="tlid-translation"/>
          <w:rFonts w:ascii="Times New Roman" w:hAnsi="Times New Roman"/>
          <w:i/>
          <w:sz w:val="24"/>
          <w:szCs w:val="24"/>
        </w:rPr>
        <w:t>Less expensive</w:t>
      </w:r>
      <w:r w:rsidRPr="0060779C">
        <w:rPr>
          <w:rStyle w:val="tlid-translation"/>
          <w:rFonts w:ascii="Times New Roman" w:hAnsi="Times New Roman"/>
          <w:i/>
          <w:sz w:val="24"/>
          <w:szCs w:val="24"/>
        </w:rPr>
        <w:t xml:space="preserve">, </w:t>
      </w:r>
      <w:r w:rsidR="00EA5386">
        <w:rPr>
          <w:rStyle w:val="tlid-translation"/>
          <w:rFonts w:ascii="Times New Roman" w:hAnsi="Times New Roman"/>
          <w:i/>
          <w:sz w:val="24"/>
          <w:szCs w:val="24"/>
        </w:rPr>
        <w:t xml:space="preserve">but </w:t>
      </w:r>
      <w:r w:rsidRPr="0060779C">
        <w:rPr>
          <w:rStyle w:val="tlid-translation"/>
          <w:rFonts w:ascii="Times New Roman" w:hAnsi="Times New Roman"/>
          <w:i/>
          <w:sz w:val="24"/>
          <w:szCs w:val="24"/>
        </w:rPr>
        <w:t>more precise and transparent procedure</w:t>
      </w:r>
    </w:p>
    <w:p w:rsidR="00631F24" w:rsidRDefault="00631F24" w:rsidP="00631F24">
      <w:pPr>
        <w:spacing w:after="0"/>
        <w:rPr>
          <w:rFonts w:ascii="Times New Roman" w:hAnsi="Times New Roman"/>
          <w:sz w:val="24"/>
          <w:szCs w:val="24"/>
        </w:rPr>
      </w:pPr>
    </w:p>
    <w:p w:rsidR="00631F24" w:rsidRDefault="00631F24" w:rsidP="00631F24">
      <w:pPr>
        <w:spacing w:after="0"/>
        <w:rPr>
          <w:rFonts w:ascii="Times New Roman" w:hAnsi="Times New Roman"/>
          <w:sz w:val="24"/>
          <w:szCs w:val="24"/>
        </w:rPr>
      </w:pPr>
      <w:r>
        <w:rPr>
          <w:rFonts w:ascii="Times New Roman" w:hAnsi="Times New Roman"/>
          <w:sz w:val="24"/>
          <w:szCs w:val="24"/>
        </w:rPr>
        <w:t xml:space="preserve">The new amendments </w:t>
      </w:r>
      <w:r w:rsidR="00EA5386">
        <w:rPr>
          <w:rFonts w:ascii="Times New Roman" w:hAnsi="Times New Roman"/>
          <w:sz w:val="24"/>
          <w:szCs w:val="24"/>
        </w:rPr>
        <w:t xml:space="preserve">have </w:t>
      </w:r>
      <w:r>
        <w:rPr>
          <w:rFonts w:ascii="Times New Roman" w:hAnsi="Times New Roman"/>
          <w:sz w:val="24"/>
          <w:szCs w:val="24"/>
        </w:rPr>
        <w:t>reduced</w:t>
      </w:r>
      <w:r w:rsidRPr="00454C0F">
        <w:rPr>
          <w:rFonts w:ascii="Times New Roman" w:hAnsi="Times New Roman"/>
          <w:sz w:val="24"/>
          <w:szCs w:val="24"/>
        </w:rPr>
        <w:t xml:space="preserve"> the cost advance for initiation of the insolvency procedure </w:t>
      </w:r>
      <w:r>
        <w:rPr>
          <w:rFonts w:ascii="Times New Roman" w:hAnsi="Times New Roman"/>
          <w:sz w:val="24"/>
          <w:szCs w:val="24"/>
        </w:rPr>
        <w:t xml:space="preserve">and provided more precision and transparency. </w:t>
      </w:r>
      <w:r w:rsidRPr="00EA3281">
        <w:rPr>
          <w:rStyle w:val="tlid-translation"/>
          <w:rFonts w:ascii="Times New Roman" w:hAnsi="Times New Roman"/>
          <w:sz w:val="24"/>
          <w:szCs w:val="24"/>
        </w:rPr>
        <w:t xml:space="preserve">The amount of the advance </w:t>
      </w:r>
      <w:r>
        <w:rPr>
          <w:rStyle w:val="tlid-translation"/>
          <w:rFonts w:ascii="Times New Roman" w:hAnsi="Times New Roman"/>
          <w:sz w:val="24"/>
          <w:szCs w:val="24"/>
        </w:rPr>
        <w:t>is</w:t>
      </w:r>
      <w:r w:rsidRPr="00EA3281">
        <w:rPr>
          <w:rStyle w:val="tlid-translation"/>
          <w:rFonts w:ascii="Times New Roman" w:hAnsi="Times New Roman"/>
          <w:sz w:val="24"/>
          <w:szCs w:val="24"/>
        </w:rPr>
        <w:t xml:space="preserve"> determined depending on the classification of the legal entity as a micro, small, medium or large legal entity, in accordance with the regulations governing the criteria for classification of legal entities, and may not exceed:</w:t>
      </w:r>
      <w:r>
        <w:rPr>
          <w:rStyle w:val="tlid-translation"/>
          <w:rFonts w:ascii="Times New Roman" w:hAnsi="Times New Roman"/>
          <w:sz w:val="24"/>
          <w:szCs w:val="24"/>
        </w:rPr>
        <w:t xml:space="preserve"> </w:t>
      </w:r>
      <w:r w:rsidRPr="00EA3281">
        <w:rPr>
          <w:rStyle w:val="tlid-translation"/>
          <w:rFonts w:ascii="Times New Roman" w:hAnsi="Times New Roman"/>
          <w:sz w:val="24"/>
          <w:szCs w:val="24"/>
        </w:rPr>
        <w:t>1) RSD 50,000 for micro legal entities;</w:t>
      </w:r>
      <w:r>
        <w:rPr>
          <w:rFonts w:ascii="Times New Roman" w:hAnsi="Times New Roman"/>
          <w:sz w:val="24"/>
          <w:szCs w:val="24"/>
        </w:rPr>
        <w:t xml:space="preserve"> </w:t>
      </w:r>
      <w:r w:rsidRPr="00EA3281">
        <w:rPr>
          <w:rStyle w:val="tlid-translation"/>
          <w:rFonts w:ascii="Times New Roman" w:hAnsi="Times New Roman"/>
          <w:sz w:val="24"/>
          <w:szCs w:val="24"/>
        </w:rPr>
        <w:t>2) RSD 200,000 for small legal entities;</w:t>
      </w:r>
      <w:r>
        <w:rPr>
          <w:rFonts w:ascii="Times New Roman" w:hAnsi="Times New Roman"/>
          <w:sz w:val="24"/>
          <w:szCs w:val="24"/>
        </w:rPr>
        <w:t xml:space="preserve"> </w:t>
      </w:r>
      <w:r w:rsidRPr="00EA3281">
        <w:rPr>
          <w:rStyle w:val="tlid-translation"/>
          <w:rFonts w:ascii="Times New Roman" w:hAnsi="Times New Roman"/>
          <w:sz w:val="24"/>
          <w:szCs w:val="24"/>
        </w:rPr>
        <w:t>3) 600,000 dinars for medium-sized legal entities;</w:t>
      </w:r>
      <w:r>
        <w:rPr>
          <w:rFonts w:ascii="Times New Roman" w:hAnsi="Times New Roman"/>
          <w:sz w:val="24"/>
          <w:szCs w:val="24"/>
        </w:rPr>
        <w:t xml:space="preserve"> </w:t>
      </w:r>
      <w:r w:rsidRPr="00EA3281">
        <w:rPr>
          <w:rStyle w:val="tlid-translation"/>
          <w:rFonts w:ascii="Times New Roman" w:hAnsi="Times New Roman"/>
          <w:sz w:val="24"/>
          <w:szCs w:val="24"/>
        </w:rPr>
        <w:t>4) RSD 1,000,000 for large legal entities</w:t>
      </w:r>
      <w:r w:rsidR="00EA5386">
        <w:rPr>
          <w:rStyle w:val="tlid-translation"/>
          <w:rFonts w:ascii="Times New Roman" w:hAnsi="Times New Roman"/>
          <w:sz w:val="24"/>
          <w:szCs w:val="24"/>
        </w:rPr>
        <w:t>.</w:t>
      </w:r>
      <w:r w:rsidR="00EA5386">
        <w:rPr>
          <w:rStyle w:val="FootnoteReference"/>
          <w:rFonts w:ascii="Times New Roman" w:hAnsi="Times New Roman"/>
          <w:sz w:val="24"/>
          <w:szCs w:val="24"/>
        </w:rPr>
        <w:footnoteReference w:id="5"/>
      </w:r>
    </w:p>
    <w:p w:rsidR="00631F24" w:rsidRDefault="00631F24" w:rsidP="00631F24">
      <w:pPr>
        <w:spacing w:after="0"/>
        <w:rPr>
          <w:rFonts w:ascii="Times New Roman" w:hAnsi="Times New Roman"/>
          <w:i/>
          <w:sz w:val="24"/>
          <w:szCs w:val="24"/>
        </w:rPr>
      </w:pPr>
    </w:p>
    <w:p w:rsidR="00631F24" w:rsidRPr="0060779C" w:rsidRDefault="00631F24" w:rsidP="00631F24">
      <w:pPr>
        <w:spacing w:after="0"/>
        <w:rPr>
          <w:rFonts w:ascii="Times New Roman" w:hAnsi="Times New Roman"/>
          <w:i/>
          <w:sz w:val="24"/>
          <w:szCs w:val="24"/>
        </w:rPr>
      </w:pPr>
      <w:r w:rsidRPr="0060779C">
        <w:rPr>
          <w:rFonts w:ascii="Times New Roman" w:hAnsi="Times New Roman"/>
          <w:i/>
          <w:sz w:val="24"/>
          <w:szCs w:val="24"/>
        </w:rPr>
        <w:t>Secured and pledge creditors</w:t>
      </w:r>
    </w:p>
    <w:p w:rsidR="00631F24" w:rsidRDefault="00631F24" w:rsidP="00631F24">
      <w:pPr>
        <w:spacing w:after="0"/>
        <w:rPr>
          <w:rFonts w:ascii="Times New Roman" w:hAnsi="Times New Roman"/>
          <w:sz w:val="24"/>
          <w:szCs w:val="24"/>
        </w:rPr>
      </w:pPr>
    </w:p>
    <w:p w:rsidR="00EA5386" w:rsidRDefault="00EA5386" w:rsidP="00631F24">
      <w:pPr>
        <w:spacing w:after="0"/>
        <w:rPr>
          <w:rFonts w:ascii="Times New Roman" w:hAnsi="Times New Roman"/>
          <w:sz w:val="24"/>
          <w:szCs w:val="24"/>
        </w:rPr>
      </w:pPr>
      <w:r>
        <w:rPr>
          <w:rFonts w:ascii="Times New Roman" w:hAnsi="Times New Roman"/>
          <w:sz w:val="24"/>
          <w:szCs w:val="24"/>
        </w:rPr>
        <w:t>The i</w:t>
      </w:r>
      <w:r w:rsidR="00631F24">
        <w:rPr>
          <w:rFonts w:ascii="Times New Roman" w:hAnsi="Times New Roman"/>
          <w:sz w:val="24"/>
          <w:szCs w:val="24"/>
        </w:rPr>
        <w:t xml:space="preserve">mplementation of </w:t>
      </w:r>
      <w:r>
        <w:rPr>
          <w:rFonts w:ascii="Times New Roman" w:hAnsi="Times New Roman"/>
          <w:sz w:val="24"/>
          <w:szCs w:val="24"/>
        </w:rPr>
        <w:t xml:space="preserve">the </w:t>
      </w:r>
      <w:r w:rsidR="00631F24">
        <w:rPr>
          <w:rFonts w:ascii="Times New Roman" w:hAnsi="Times New Roman"/>
          <w:sz w:val="24"/>
          <w:szCs w:val="24"/>
        </w:rPr>
        <w:t>new provisions should improve the position of secured and pledge creditors. It acknowledge</w:t>
      </w:r>
      <w:r>
        <w:rPr>
          <w:rFonts w:ascii="Times New Roman" w:hAnsi="Times New Roman"/>
          <w:sz w:val="24"/>
          <w:szCs w:val="24"/>
        </w:rPr>
        <w:t>s</w:t>
      </w:r>
      <w:r w:rsidR="00631F24">
        <w:rPr>
          <w:rFonts w:ascii="Times New Roman" w:hAnsi="Times New Roman"/>
          <w:sz w:val="24"/>
          <w:szCs w:val="24"/>
        </w:rPr>
        <w:t xml:space="preserve"> to the secured creditors </w:t>
      </w:r>
      <w:r>
        <w:rPr>
          <w:rFonts w:ascii="Times New Roman" w:hAnsi="Times New Roman"/>
          <w:sz w:val="24"/>
          <w:szCs w:val="24"/>
        </w:rPr>
        <w:t xml:space="preserve">the </w:t>
      </w:r>
      <w:r w:rsidR="00631F24">
        <w:rPr>
          <w:rFonts w:ascii="Times New Roman" w:hAnsi="Times New Roman"/>
          <w:sz w:val="24"/>
          <w:szCs w:val="24"/>
        </w:rPr>
        <w:t xml:space="preserve">right to participate in the work of the creditors’ committee by appointing one </w:t>
      </w:r>
      <w:r>
        <w:rPr>
          <w:rFonts w:ascii="Times New Roman" w:hAnsi="Times New Roman"/>
          <w:sz w:val="24"/>
          <w:szCs w:val="24"/>
        </w:rPr>
        <w:t xml:space="preserve">of </w:t>
      </w:r>
      <w:r w:rsidR="00631F24">
        <w:rPr>
          <w:rFonts w:ascii="Times New Roman" w:hAnsi="Times New Roman"/>
          <w:sz w:val="24"/>
          <w:szCs w:val="24"/>
        </w:rPr>
        <w:t>its member</w:t>
      </w:r>
      <w:r>
        <w:rPr>
          <w:rFonts w:ascii="Times New Roman" w:hAnsi="Times New Roman"/>
          <w:sz w:val="24"/>
          <w:szCs w:val="24"/>
        </w:rPr>
        <w:t>s</w:t>
      </w:r>
      <w:r w:rsidR="00631F24" w:rsidRPr="00E91D6B">
        <w:rPr>
          <w:rFonts w:ascii="Times New Roman" w:hAnsi="Times New Roman"/>
          <w:sz w:val="24"/>
          <w:szCs w:val="24"/>
        </w:rPr>
        <w:t>.</w:t>
      </w:r>
      <w:r w:rsidR="00631F24">
        <w:rPr>
          <w:rFonts w:ascii="Times New Roman" w:hAnsi="Times New Roman"/>
          <w:sz w:val="24"/>
          <w:szCs w:val="24"/>
        </w:rPr>
        <w:t xml:space="preserve"> Both secured and pledge creditors from now on have </w:t>
      </w:r>
      <w:r>
        <w:rPr>
          <w:rFonts w:ascii="Times New Roman" w:hAnsi="Times New Roman"/>
          <w:sz w:val="24"/>
          <w:szCs w:val="24"/>
        </w:rPr>
        <w:t xml:space="preserve">the </w:t>
      </w:r>
      <w:r w:rsidR="00631F24">
        <w:rPr>
          <w:rFonts w:ascii="Times New Roman" w:hAnsi="Times New Roman"/>
          <w:sz w:val="24"/>
          <w:szCs w:val="24"/>
        </w:rPr>
        <w:t xml:space="preserve">right to submit </w:t>
      </w:r>
      <w:r>
        <w:rPr>
          <w:rFonts w:ascii="Times New Roman" w:hAnsi="Times New Roman"/>
          <w:sz w:val="24"/>
          <w:szCs w:val="24"/>
        </w:rPr>
        <w:t xml:space="preserve">a </w:t>
      </w:r>
      <w:r w:rsidR="00631F24">
        <w:rPr>
          <w:rFonts w:ascii="Times New Roman" w:hAnsi="Times New Roman"/>
          <w:sz w:val="24"/>
          <w:szCs w:val="24"/>
        </w:rPr>
        <w:t xml:space="preserve">proposal </w:t>
      </w:r>
      <w:r>
        <w:rPr>
          <w:rFonts w:ascii="Times New Roman" w:hAnsi="Times New Roman"/>
          <w:sz w:val="24"/>
          <w:szCs w:val="24"/>
        </w:rPr>
        <w:t xml:space="preserve">for the lifting </w:t>
      </w:r>
      <w:r w:rsidR="00631F24">
        <w:rPr>
          <w:rFonts w:ascii="Times New Roman" w:hAnsi="Times New Roman"/>
          <w:sz w:val="24"/>
          <w:szCs w:val="24"/>
        </w:rPr>
        <w:t>of the prohibition o</w:t>
      </w:r>
      <w:r>
        <w:rPr>
          <w:rFonts w:ascii="Times New Roman" w:hAnsi="Times New Roman"/>
          <w:sz w:val="24"/>
          <w:szCs w:val="24"/>
        </w:rPr>
        <w:t>n</w:t>
      </w:r>
      <w:r w:rsidR="00631F24">
        <w:rPr>
          <w:rFonts w:ascii="Times New Roman" w:hAnsi="Times New Roman"/>
          <w:sz w:val="24"/>
          <w:szCs w:val="24"/>
        </w:rPr>
        <w:t xml:space="preserve"> enforcement and collection regarding the insolvency debtor</w:t>
      </w:r>
      <w:r>
        <w:rPr>
          <w:rFonts w:ascii="Times New Roman" w:hAnsi="Times New Roman"/>
          <w:sz w:val="24"/>
          <w:szCs w:val="24"/>
        </w:rPr>
        <w:t>’s pledged assets</w:t>
      </w:r>
      <w:r w:rsidR="00631F24">
        <w:rPr>
          <w:rFonts w:ascii="Times New Roman" w:hAnsi="Times New Roman"/>
          <w:sz w:val="24"/>
          <w:szCs w:val="24"/>
        </w:rPr>
        <w:t xml:space="preserve"> for the purpose of settlement of secured claim</w:t>
      </w:r>
      <w:r>
        <w:rPr>
          <w:rFonts w:ascii="Times New Roman" w:hAnsi="Times New Roman"/>
          <w:sz w:val="24"/>
          <w:szCs w:val="24"/>
        </w:rPr>
        <w:t>s</w:t>
      </w:r>
      <w:r w:rsidR="00631F24">
        <w:rPr>
          <w:rFonts w:ascii="Times New Roman" w:hAnsi="Times New Roman"/>
          <w:sz w:val="24"/>
          <w:szCs w:val="24"/>
        </w:rPr>
        <w:t xml:space="preserve">. </w:t>
      </w:r>
    </w:p>
    <w:p w:rsidR="00EA5386" w:rsidRDefault="00EA5386" w:rsidP="00631F24">
      <w:pPr>
        <w:spacing w:after="0"/>
        <w:rPr>
          <w:rFonts w:ascii="Times New Roman" w:hAnsi="Times New Roman"/>
          <w:sz w:val="24"/>
          <w:szCs w:val="24"/>
        </w:rPr>
      </w:pPr>
    </w:p>
    <w:p w:rsidR="00631F24" w:rsidRDefault="00631F24" w:rsidP="00631F24">
      <w:pPr>
        <w:spacing w:after="0"/>
        <w:rPr>
          <w:rStyle w:val="tlid-translation"/>
          <w:rFonts w:ascii="Times New Roman" w:hAnsi="Times New Roman"/>
          <w:sz w:val="24"/>
          <w:szCs w:val="24"/>
        </w:rPr>
      </w:pPr>
      <w:r>
        <w:rPr>
          <w:rFonts w:ascii="Times New Roman" w:hAnsi="Times New Roman"/>
          <w:sz w:val="24"/>
          <w:szCs w:val="24"/>
        </w:rPr>
        <w:t xml:space="preserve">The court </w:t>
      </w:r>
      <w:r w:rsidR="00EA5386">
        <w:rPr>
          <w:rFonts w:ascii="Times New Roman" w:hAnsi="Times New Roman"/>
          <w:sz w:val="24"/>
          <w:szCs w:val="24"/>
        </w:rPr>
        <w:t xml:space="preserve">will </w:t>
      </w:r>
      <w:r>
        <w:rPr>
          <w:rFonts w:ascii="Times New Roman" w:hAnsi="Times New Roman"/>
          <w:sz w:val="24"/>
          <w:szCs w:val="24"/>
        </w:rPr>
        <w:t xml:space="preserve">rule on the </w:t>
      </w:r>
      <w:r w:rsidR="00EA5386">
        <w:rPr>
          <w:rFonts w:ascii="Times New Roman" w:hAnsi="Times New Roman"/>
          <w:sz w:val="24"/>
          <w:szCs w:val="24"/>
        </w:rPr>
        <w:t xml:space="preserve">lifting proposal </w:t>
      </w:r>
      <w:r>
        <w:rPr>
          <w:rFonts w:ascii="Times New Roman" w:hAnsi="Times New Roman"/>
          <w:sz w:val="24"/>
          <w:szCs w:val="24"/>
        </w:rPr>
        <w:t>and</w:t>
      </w:r>
      <w:r w:rsidR="00EA5386">
        <w:rPr>
          <w:rFonts w:ascii="Times New Roman" w:hAnsi="Times New Roman"/>
          <w:sz w:val="24"/>
          <w:szCs w:val="24"/>
        </w:rPr>
        <w:t>,</w:t>
      </w:r>
      <w:r>
        <w:rPr>
          <w:rFonts w:ascii="Times New Roman" w:hAnsi="Times New Roman"/>
          <w:sz w:val="24"/>
          <w:szCs w:val="24"/>
        </w:rPr>
        <w:t xml:space="preserve"> if all prescribed conditions are fulfilled</w:t>
      </w:r>
      <w:r w:rsidR="00EA5386">
        <w:rPr>
          <w:rFonts w:ascii="Times New Roman" w:hAnsi="Times New Roman"/>
          <w:sz w:val="24"/>
          <w:szCs w:val="24"/>
        </w:rPr>
        <w:t>,</w:t>
      </w:r>
      <w:r>
        <w:rPr>
          <w:rFonts w:ascii="Times New Roman" w:hAnsi="Times New Roman"/>
          <w:sz w:val="24"/>
          <w:szCs w:val="24"/>
        </w:rPr>
        <w:t xml:space="preserve"> it </w:t>
      </w:r>
      <w:r w:rsidR="00EA5386">
        <w:rPr>
          <w:rFonts w:ascii="Times New Roman" w:hAnsi="Times New Roman"/>
          <w:sz w:val="24"/>
          <w:szCs w:val="24"/>
        </w:rPr>
        <w:t xml:space="preserve">will </w:t>
      </w:r>
      <w:r>
        <w:rPr>
          <w:rFonts w:ascii="Times New Roman" w:hAnsi="Times New Roman"/>
          <w:sz w:val="24"/>
          <w:szCs w:val="24"/>
        </w:rPr>
        <w:t xml:space="preserve">allow separate </w:t>
      </w:r>
      <w:r w:rsidR="00EA5386">
        <w:rPr>
          <w:rFonts w:ascii="Times New Roman" w:hAnsi="Times New Roman"/>
          <w:sz w:val="24"/>
          <w:szCs w:val="24"/>
        </w:rPr>
        <w:t xml:space="preserve">claims settlement </w:t>
      </w:r>
      <w:r>
        <w:rPr>
          <w:rFonts w:ascii="Times New Roman" w:hAnsi="Times New Roman"/>
          <w:sz w:val="24"/>
          <w:szCs w:val="24"/>
        </w:rPr>
        <w:t>out</w:t>
      </w:r>
      <w:r w:rsidR="00EA5386">
        <w:rPr>
          <w:rFonts w:ascii="Times New Roman" w:hAnsi="Times New Roman"/>
          <w:sz w:val="24"/>
          <w:szCs w:val="24"/>
        </w:rPr>
        <w:t xml:space="preserve">with </w:t>
      </w:r>
      <w:r>
        <w:rPr>
          <w:rFonts w:ascii="Times New Roman" w:hAnsi="Times New Roman"/>
          <w:sz w:val="24"/>
          <w:szCs w:val="24"/>
        </w:rPr>
        <w:t>proceedings. These novelties will also relie</w:t>
      </w:r>
      <w:r w:rsidR="00EA5386">
        <w:rPr>
          <w:rFonts w:ascii="Times New Roman" w:hAnsi="Times New Roman"/>
          <w:sz w:val="24"/>
          <w:szCs w:val="24"/>
        </w:rPr>
        <w:t>ve</w:t>
      </w:r>
      <w:r>
        <w:rPr>
          <w:rFonts w:ascii="Times New Roman" w:hAnsi="Times New Roman"/>
          <w:sz w:val="24"/>
          <w:szCs w:val="24"/>
        </w:rPr>
        <w:t xml:space="preserve"> the insolvency administrator </w:t>
      </w:r>
      <w:r w:rsidRPr="00777C8A">
        <w:rPr>
          <w:rStyle w:val="tlid-translation"/>
          <w:rFonts w:ascii="Times New Roman" w:hAnsi="Times New Roman"/>
          <w:sz w:val="24"/>
          <w:szCs w:val="24"/>
        </w:rPr>
        <w:t xml:space="preserve">from </w:t>
      </w:r>
      <w:r w:rsidR="00EA5386">
        <w:rPr>
          <w:rStyle w:val="tlid-translation"/>
          <w:rFonts w:ascii="Times New Roman" w:hAnsi="Times New Roman"/>
          <w:sz w:val="24"/>
          <w:szCs w:val="24"/>
        </w:rPr>
        <w:t xml:space="preserve">having to </w:t>
      </w:r>
      <w:r w:rsidRPr="00777C8A">
        <w:rPr>
          <w:rStyle w:val="tlid-translation"/>
          <w:rFonts w:ascii="Times New Roman" w:hAnsi="Times New Roman"/>
          <w:sz w:val="24"/>
          <w:szCs w:val="24"/>
        </w:rPr>
        <w:t xml:space="preserve">carry out the </w:t>
      </w:r>
      <w:r w:rsidR="00EA5386">
        <w:rPr>
          <w:rStyle w:val="tlid-translation"/>
          <w:rFonts w:ascii="Times New Roman" w:hAnsi="Times New Roman"/>
          <w:sz w:val="24"/>
          <w:szCs w:val="24"/>
        </w:rPr>
        <w:t xml:space="preserve">sale of the debtor’s </w:t>
      </w:r>
      <w:r w:rsidRPr="00777C8A">
        <w:rPr>
          <w:rStyle w:val="tlid-translation"/>
          <w:rFonts w:ascii="Times New Roman" w:hAnsi="Times New Roman"/>
          <w:sz w:val="24"/>
          <w:szCs w:val="24"/>
        </w:rPr>
        <w:t xml:space="preserve">assets encumbered by </w:t>
      </w:r>
      <w:r w:rsidR="00EA5386">
        <w:rPr>
          <w:rStyle w:val="tlid-translation"/>
          <w:rFonts w:ascii="Times New Roman" w:hAnsi="Times New Roman"/>
          <w:sz w:val="24"/>
          <w:szCs w:val="24"/>
        </w:rPr>
        <w:t xml:space="preserve">a </w:t>
      </w:r>
      <w:r w:rsidRPr="00777C8A">
        <w:rPr>
          <w:rStyle w:val="tlid-translation"/>
          <w:rFonts w:ascii="Times New Roman" w:hAnsi="Times New Roman"/>
          <w:sz w:val="24"/>
          <w:szCs w:val="24"/>
        </w:rPr>
        <w:t>pledge in the case, for example, whe</w:t>
      </w:r>
      <w:r w:rsidR="00EA5386">
        <w:rPr>
          <w:rStyle w:val="tlid-translation"/>
          <w:rFonts w:ascii="Times New Roman" w:hAnsi="Times New Roman"/>
          <w:sz w:val="24"/>
          <w:szCs w:val="24"/>
        </w:rPr>
        <w:t>re</w:t>
      </w:r>
      <w:r w:rsidRPr="00777C8A">
        <w:rPr>
          <w:rStyle w:val="tlid-translation"/>
          <w:rFonts w:ascii="Times New Roman" w:hAnsi="Times New Roman"/>
          <w:sz w:val="24"/>
          <w:szCs w:val="24"/>
        </w:rPr>
        <w:t xml:space="preserve">, based on the assessment of the </w:t>
      </w:r>
      <w:r w:rsidR="00EA5386">
        <w:rPr>
          <w:rStyle w:val="tlid-translation"/>
          <w:rFonts w:ascii="Times New Roman" w:hAnsi="Times New Roman"/>
          <w:sz w:val="24"/>
          <w:szCs w:val="24"/>
        </w:rPr>
        <w:t xml:space="preserve">value of the </w:t>
      </w:r>
      <w:r w:rsidRPr="00777C8A">
        <w:rPr>
          <w:rStyle w:val="tlid-translation"/>
          <w:rFonts w:ascii="Times New Roman" w:hAnsi="Times New Roman"/>
          <w:sz w:val="24"/>
          <w:szCs w:val="24"/>
        </w:rPr>
        <w:t xml:space="preserve">pledged asset, it is evident that the entire price will be used to settle the claim of </w:t>
      </w:r>
      <w:r w:rsidR="00EA5386">
        <w:rPr>
          <w:rStyle w:val="tlid-translation"/>
          <w:rFonts w:ascii="Times New Roman" w:hAnsi="Times New Roman"/>
          <w:sz w:val="24"/>
          <w:szCs w:val="24"/>
        </w:rPr>
        <w:t xml:space="preserve">the </w:t>
      </w:r>
      <w:r w:rsidRPr="00777C8A">
        <w:rPr>
          <w:rStyle w:val="tlid-translation"/>
          <w:rFonts w:ascii="Times New Roman" w:hAnsi="Times New Roman"/>
          <w:sz w:val="24"/>
          <w:szCs w:val="24"/>
        </w:rPr>
        <w:t>secured or pledge creditor.</w:t>
      </w:r>
      <w:r>
        <w:rPr>
          <w:rStyle w:val="tlid-translation"/>
          <w:rFonts w:ascii="Times New Roman" w:hAnsi="Times New Roman"/>
          <w:sz w:val="24"/>
          <w:szCs w:val="24"/>
        </w:rPr>
        <w:t xml:space="preserve"> </w:t>
      </w:r>
      <w:r w:rsidR="00EA5386">
        <w:rPr>
          <w:rStyle w:val="tlid-translation"/>
          <w:rFonts w:ascii="Times New Roman" w:hAnsi="Times New Roman"/>
          <w:sz w:val="24"/>
          <w:szCs w:val="24"/>
        </w:rPr>
        <w:t>In practice, i</w:t>
      </w:r>
      <w:r w:rsidRPr="00E632CC">
        <w:rPr>
          <w:rStyle w:val="tlid-translation"/>
          <w:rFonts w:ascii="Times New Roman" w:hAnsi="Times New Roman"/>
          <w:sz w:val="24"/>
          <w:szCs w:val="24"/>
        </w:rPr>
        <w:t xml:space="preserve">t should </w:t>
      </w:r>
      <w:r>
        <w:rPr>
          <w:rStyle w:val="tlid-translation"/>
          <w:rFonts w:ascii="Times New Roman" w:hAnsi="Times New Roman"/>
          <w:sz w:val="24"/>
          <w:szCs w:val="24"/>
        </w:rPr>
        <w:t xml:space="preserve">also </w:t>
      </w:r>
      <w:r w:rsidRPr="00E632CC">
        <w:rPr>
          <w:rStyle w:val="tlid-translation"/>
          <w:rFonts w:ascii="Times New Roman" w:hAnsi="Times New Roman"/>
          <w:sz w:val="24"/>
          <w:szCs w:val="24"/>
        </w:rPr>
        <w:t>help to avoid situations with large number</w:t>
      </w:r>
      <w:r w:rsidR="00EA5386">
        <w:rPr>
          <w:rStyle w:val="tlid-translation"/>
          <w:rFonts w:ascii="Times New Roman" w:hAnsi="Times New Roman"/>
          <w:sz w:val="24"/>
          <w:szCs w:val="24"/>
        </w:rPr>
        <w:t>s</w:t>
      </w:r>
      <w:r w:rsidRPr="00E632CC">
        <w:rPr>
          <w:rStyle w:val="tlid-translation"/>
          <w:rFonts w:ascii="Times New Roman" w:hAnsi="Times New Roman"/>
          <w:sz w:val="24"/>
          <w:szCs w:val="24"/>
        </w:rPr>
        <w:t xml:space="preserve"> of uncollectible loans.</w:t>
      </w:r>
    </w:p>
    <w:p w:rsidR="00631F24" w:rsidRDefault="00631F24" w:rsidP="00631F24">
      <w:pPr>
        <w:spacing w:after="0"/>
        <w:rPr>
          <w:rStyle w:val="tlid-translation"/>
          <w:rFonts w:ascii="Times New Roman" w:hAnsi="Times New Roman"/>
          <w:sz w:val="24"/>
          <w:szCs w:val="24"/>
        </w:rPr>
      </w:pPr>
    </w:p>
    <w:p w:rsidR="00631F24" w:rsidRDefault="00631F24" w:rsidP="00631F24">
      <w:pPr>
        <w:spacing w:after="0"/>
        <w:rPr>
          <w:rStyle w:val="tlid-translation"/>
          <w:rFonts w:ascii="Times New Roman" w:hAnsi="Times New Roman"/>
          <w:sz w:val="24"/>
          <w:szCs w:val="24"/>
        </w:rPr>
      </w:pPr>
      <w:r>
        <w:rPr>
          <w:rStyle w:val="tlid-translation"/>
          <w:rFonts w:ascii="Times New Roman" w:hAnsi="Times New Roman"/>
          <w:sz w:val="24"/>
          <w:szCs w:val="24"/>
        </w:rPr>
        <w:t xml:space="preserve">Additional rules on compensation of secured claims, pre-emptive rights and right to give consent for </w:t>
      </w:r>
      <w:r w:rsidR="00EA5386">
        <w:rPr>
          <w:rStyle w:val="tlid-translation"/>
          <w:rFonts w:ascii="Times New Roman" w:hAnsi="Times New Roman"/>
          <w:sz w:val="24"/>
          <w:szCs w:val="24"/>
        </w:rPr>
        <w:t xml:space="preserve">a </w:t>
      </w:r>
      <w:r>
        <w:rPr>
          <w:rStyle w:val="tlid-translation"/>
          <w:rFonts w:ascii="Times New Roman" w:hAnsi="Times New Roman"/>
          <w:sz w:val="24"/>
          <w:szCs w:val="24"/>
        </w:rPr>
        <w:t>sale below 50% of the appraised value of the assets</w:t>
      </w:r>
      <w:r>
        <w:rPr>
          <w:rStyle w:val="tlid-translation"/>
        </w:rPr>
        <w:t xml:space="preserve"> </w:t>
      </w:r>
      <w:r w:rsidRPr="00A40E6F">
        <w:rPr>
          <w:rStyle w:val="tlid-translation"/>
          <w:rFonts w:ascii="Times New Roman" w:hAnsi="Times New Roman"/>
          <w:sz w:val="24"/>
          <w:szCs w:val="24"/>
        </w:rPr>
        <w:t xml:space="preserve">(in the case of the sale of the legal entity or debtor </w:t>
      </w:r>
      <w:r w:rsidR="00EA5386">
        <w:rPr>
          <w:rStyle w:val="tlid-translation"/>
          <w:rFonts w:ascii="Times New Roman" w:hAnsi="Times New Roman"/>
          <w:sz w:val="24"/>
          <w:szCs w:val="24"/>
        </w:rPr>
        <w:t>as a</w:t>
      </w:r>
      <w:r w:rsidRPr="00A40E6F">
        <w:rPr>
          <w:rStyle w:val="tlid-translation"/>
          <w:rFonts w:ascii="Times New Roman" w:hAnsi="Times New Roman"/>
          <w:sz w:val="24"/>
          <w:szCs w:val="24"/>
        </w:rPr>
        <w:t xml:space="preserve"> whole)</w:t>
      </w:r>
      <w:r w:rsidR="00EA5386">
        <w:rPr>
          <w:rStyle w:val="tlid-translation"/>
          <w:rFonts w:ascii="Times New Roman" w:hAnsi="Times New Roman"/>
          <w:sz w:val="24"/>
          <w:szCs w:val="24"/>
        </w:rPr>
        <w:t xml:space="preserve"> have been introduced to improve the position of </w:t>
      </w:r>
      <w:r w:rsidRPr="00A40E6F">
        <w:rPr>
          <w:rStyle w:val="tlid-translation"/>
          <w:rFonts w:ascii="Times New Roman" w:hAnsi="Times New Roman"/>
          <w:sz w:val="24"/>
          <w:szCs w:val="24"/>
        </w:rPr>
        <w:t>creditor</w:t>
      </w:r>
      <w:r w:rsidR="00EA5386">
        <w:rPr>
          <w:rStyle w:val="tlid-translation"/>
          <w:rFonts w:ascii="Times New Roman" w:hAnsi="Times New Roman"/>
          <w:sz w:val="24"/>
          <w:szCs w:val="24"/>
        </w:rPr>
        <w:t>s</w:t>
      </w:r>
      <w:r w:rsidRPr="00A40E6F">
        <w:rPr>
          <w:rStyle w:val="tlid-translation"/>
          <w:rFonts w:ascii="Times New Roman" w:hAnsi="Times New Roman"/>
          <w:sz w:val="24"/>
          <w:szCs w:val="24"/>
        </w:rPr>
        <w:t xml:space="preserve"> in accordance with </w:t>
      </w:r>
      <w:r w:rsidR="00EA5386">
        <w:rPr>
          <w:rStyle w:val="tlid-translation"/>
          <w:rFonts w:ascii="Times New Roman" w:hAnsi="Times New Roman"/>
          <w:sz w:val="24"/>
          <w:szCs w:val="24"/>
        </w:rPr>
        <w:t xml:space="preserve">a comparative assessment of international </w:t>
      </w:r>
      <w:r w:rsidRPr="00A40E6F">
        <w:rPr>
          <w:rStyle w:val="tlid-translation"/>
          <w:rFonts w:ascii="Times New Roman" w:hAnsi="Times New Roman"/>
          <w:sz w:val="24"/>
          <w:szCs w:val="24"/>
        </w:rPr>
        <w:t xml:space="preserve">best practice. The new rules </w:t>
      </w:r>
      <w:r w:rsidR="00EA5386">
        <w:rPr>
          <w:rStyle w:val="tlid-translation"/>
          <w:rFonts w:ascii="Times New Roman" w:hAnsi="Times New Roman"/>
          <w:sz w:val="24"/>
          <w:szCs w:val="24"/>
        </w:rPr>
        <w:t xml:space="preserve">have </w:t>
      </w:r>
      <w:r w:rsidRPr="00A40E6F">
        <w:rPr>
          <w:rStyle w:val="tlid-translation"/>
          <w:rFonts w:ascii="Times New Roman" w:hAnsi="Times New Roman"/>
          <w:sz w:val="24"/>
          <w:szCs w:val="24"/>
        </w:rPr>
        <w:t>simplif</w:t>
      </w:r>
      <w:r>
        <w:rPr>
          <w:rStyle w:val="tlid-translation"/>
          <w:rFonts w:ascii="Times New Roman" w:hAnsi="Times New Roman"/>
          <w:sz w:val="24"/>
          <w:szCs w:val="24"/>
        </w:rPr>
        <w:t>ied</w:t>
      </w:r>
      <w:r w:rsidRPr="00A40E6F">
        <w:rPr>
          <w:rStyle w:val="tlid-translation"/>
          <w:rFonts w:ascii="Times New Roman" w:hAnsi="Times New Roman"/>
          <w:sz w:val="24"/>
          <w:szCs w:val="24"/>
        </w:rPr>
        <w:t xml:space="preserve"> legal remedies related to the sale and extend</w:t>
      </w:r>
      <w:r w:rsidR="00EA5386">
        <w:rPr>
          <w:rStyle w:val="tlid-translation"/>
          <w:rFonts w:ascii="Times New Roman" w:hAnsi="Times New Roman"/>
          <w:sz w:val="24"/>
          <w:szCs w:val="24"/>
        </w:rPr>
        <w:t>ed</w:t>
      </w:r>
      <w:r w:rsidRPr="00A40E6F">
        <w:rPr>
          <w:rStyle w:val="tlid-translation"/>
          <w:rFonts w:ascii="Times New Roman" w:hAnsi="Times New Roman"/>
          <w:sz w:val="24"/>
          <w:szCs w:val="24"/>
        </w:rPr>
        <w:t xml:space="preserve"> the right of access to court </w:t>
      </w:r>
      <w:r w:rsidR="00EA5386">
        <w:rPr>
          <w:rStyle w:val="tlid-translation"/>
          <w:rFonts w:ascii="Times New Roman" w:hAnsi="Times New Roman"/>
          <w:sz w:val="24"/>
          <w:szCs w:val="24"/>
        </w:rPr>
        <w:t xml:space="preserve">for </w:t>
      </w:r>
      <w:r w:rsidRPr="00A40E6F">
        <w:rPr>
          <w:rStyle w:val="tlid-translation"/>
          <w:rFonts w:ascii="Times New Roman" w:hAnsi="Times New Roman"/>
          <w:sz w:val="24"/>
          <w:szCs w:val="24"/>
        </w:rPr>
        <w:t xml:space="preserve">all interested parties, including participants in the sale process. This </w:t>
      </w:r>
      <w:r>
        <w:rPr>
          <w:rStyle w:val="tlid-translation"/>
          <w:rFonts w:ascii="Times New Roman" w:hAnsi="Times New Roman"/>
          <w:sz w:val="24"/>
          <w:szCs w:val="24"/>
        </w:rPr>
        <w:t>should provide</w:t>
      </w:r>
      <w:r w:rsidRPr="00A40E6F">
        <w:rPr>
          <w:rStyle w:val="tlid-translation"/>
          <w:rFonts w:ascii="Times New Roman" w:hAnsi="Times New Roman"/>
          <w:sz w:val="24"/>
          <w:szCs w:val="24"/>
        </w:rPr>
        <w:t xml:space="preserve"> greater legal security in the insolvency procedure for all participants.</w:t>
      </w:r>
    </w:p>
    <w:p w:rsidR="00631F24" w:rsidRDefault="00631F24" w:rsidP="00631F24">
      <w:pPr>
        <w:spacing w:after="0"/>
        <w:rPr>
          <w:rStyle w:val="tlid-translation"/>
          <w:rFonts w:ascii="Times New Roman" w:hAnsi="Times New Roman"/>
          <w:i/>
          <w:sz w:val="24"/>
          <w:szCs w:val="24"/>
        </w:rPr>
      </w:pPr>
    </w:p>
    <w:p w:rsidR="00631F24" w:rsidRPr="0060779C" w:rsidRDefault="00631F24" w:rsidP="00631F24">
      <w:pPr>
        <w:spacing w:after="0"/>
        <w:rPr>
          <w:rStyle w:val="tlid-translation"/>
          <w:rFonts w:ascii="Times New Roman" w:hAnsi="Times New Roman"/>
          <w:i/>
          <w:sz w:val="24"/>
          <w:szCs w:val="24"/>
        </w:rPr>
      </w:pPr>
      <w:r w:rsidRPr="0060779C">
        <w:rPr>
          <w:rStyle w:val="tlid-translation"/>
          <w:rFonts w:ascii="Times New Roman" w:hAnsi="Times New Roman"/>
          <w:i/>
          <w:sz w:val="24"/>
          <w:szCs w:val="24"/>
        </w:rPr>
        <w:t xml:space="preserve">Reorganization – </w:t>
      </w:r>
      <w:r>
        <w:rPr>
          <w:rStyle w:val="tlid-translation"/>
          <w:rFonts w:ascii="Times New Roman" w:hAnsi="Times New Roman"/>
          <w:i/>
          <w:sz w:val="24"/>
          <w:szCs w:val="24"/>
        </w:rPr>
        <w:t xml:space="preserve">abolishing the threshold for submitting </w:t>
      </w:r>
      <w:r w:rsidR="00EA5386">
        <w:rPr>
          <w:rStyle w:val="tlid-translation"/>
          <w:rFonts w:ascii="Times New Roman" w:hAnsi="Times New Roman"/>
          <w:i/>
          <w:sz w:val="24"/>
          <w:szCs w:val="24"/>
        </w:rPr>
        <w:t xml:space="preserve">a </w:t>
      </w:r>
      <w:r>
        <w:rPr>
          <w:rStyle w:val="tlid-translation"/>
          <w:rFonts w:ascii="Times New Roman" w:hAnsi="Times New Roman"/>
          <w:i/>
          <w:sz w:val="24"/>
          <w:szCs w:val="24"/>
        </w:rPr>
        <w:t>plan</w:t>
      </w:r>
    </w:p>
    <w:p w:rsidR="00631F24" w:rsidRDefault="00631F24" w:rsidP="00631F24">
      <w:pPr>
        <w:spacing w:after="0"/>
        <w:rPr>
          <w:rStyle w:val="tlid-translation"/>
          <w:rFonts w:ascii="Times New Roman" w:hAnsi="Times New Roman"/>
          <w:sz w:val="24"/>
          <w:szCs w:val="24"/>
        </w:rPr>
      </w:pPr>
    </w:p>
    <w:p w:rsidR="00EA5386" w:rsidRDefault="00631F24" w:rsidP="00631F24">
      <w:pPr>
        <w:spacing w:after="0"/>
        <w:rPr>
          <w:rStyle w:val="tlid-translation"/>
          <w:rFonts w:ascii="Times New Roman" w:hAnsi="Times New Roman"/>
          <w:sz w:val="24"/>
          <w:szCs w:val="24"/>
        </w:rPr>
      </w:pPr>
      <w:r>
        <w:rPr>
          <w:rStyle w:val="tlid-translation"/>
          <w:rFonts w:ascii="Times New Roman" w:hAnsi="Times New Roman"/>
          <w:sz w:val="24"/>
          <w:szCs w:val="24"/>
        </w:rPr>
        <w:t>Further</w:t>
      </w:r>
      <w:r w:rsidR="00EA5386">
        <w:rPr>
          <w:rStyle w:val="tlid-translation"/>
          <w:rFonts w:ascii="Times New Roman" w:hAnsi="Times New Roman"/>
          <w:sz w:val="24"/>
          <w:szCs w:val="24"/>
        </w:rPr>
        <w:t>more</w:t>
      </w:r>
      <w:r>
        <w:rPr>
          <w:rStyle w:val="tlid-translation"/>
          <w:rFonts w:ascii="Times New Roman" w:hAnsi="Times New Roman"/>
          <w:sz w:val="24"/>
          <w:szCs w:val="24"/>
        </w:rPr>
        <w:t>,</w:t>
      </w:r>
      <w:r>
        <w:rPr>
          <w:rFonts w:ascii="Times New Roman" w:hAnsi="Times New Roman"/>
          <w:sz w:val="24"/>
          <w:szCs w:val="24"/>
        </w:rPr>
        <w:t xml:space="preserve"> </w:t>
      </w:r>
      <w:r w:rsidR="00EA5386">
        <w:rPr>
          <w:rFonts w:ascii="Times New Roman" w:hAnsi="Times New Roman"/>
          <w:sz w:val="24"/>
          <w:szCs w:val="24"/>
        </w:rPr>
        <w:t xml:space="preserve">from now on, </w:t>
      </w:r>
      <w:r>
        <w:rPr>
          <w:rFonts w:ascii="Times New Roman" w:hAnsi="Times New Roman"/>
          <w:sz w:val="24"/>
          <w:szCs w:val="24"/>
        </w:rPr>
        <w:t>t</w:t>
      </w:r>
      <w:r w:rsidRPr="00944732">
        <w:rPr>
          <w:rFonts w:ascii="Times New Roman" w:hAnsi="Times New Roman"/>
          <w:sz w:val="24"/>
          <w:szCs w:val="24"/>
        </w:rPr>
        <w:t xml:space="preserve">he reorganization plan may be submitted by the </w:t>
      </w:r>
      <w:r>
        <w:rPr>
          <w:rFonts w:ascii="Times New Roman" w:hAnsi="Times New Roman"/>
          <w:sz w:val="24"/>
          <w:szCs w:val="24"/>
        </w:rPr>
        <w:t>insolvency administrator</w:t>
      </w:r>
      <w:r w:rsidRPr="00944732">
        <w:rPr>
          <w:rFonts w:ascii="Times New Roman" w:hAnsi="Times New Roman"/>
          <w:sz w:val="24"/>
          <w:szCs w:val="24"/>
        </w:rPr>
        <w:t>, se</w:t>
      </w:r>
      <w:r>
        <w:rPr>
          <w:rFonts w:ascii="Times New Roman" w:hAnsi="Times New Roman"/>
          <w:sz w:val="24"/>
          <w:szCs w:val="24"/>
        </w:rPr>
        <w:t>cured</w:t>
      </w:r>
      <w:r w:rsidRPr="00944732">
        <w:rPr>
          <w:rFonts w:ascii="Times New Roman" w:hAnsi="Times New Roman"/>
          <w:sz w:val="24"/>
          <w:szCs w:val="24"/>
        </w:rPr>
        <w:t xml:space="preserve"> creditors, </w:t>
      </w:r>
      <w:r>
        <w:rPr>
          <w:rFonts w:ascii="Times New Roman" w:hAnsi="Times New Roman"/>
          <w:sz w:val="24"/>
          <w:szCs w:val="24"/>
        </w:rPr>
        <w:t xml:space="preserve">non-secured </w:t>
      </w:r>
      <w:r w:rsidRPr="00944732">
        <w:rPr>
          <w:rFonts w:ascii="Times New Roman" w:hAnsi="Times New Roman"/>
          <w:sz w:val="24"/>
          <w:szCs w:val="24"/>
        </w:rPr>
        <w:t xml:space="preserve">creditors, as well as persons who own at least </w:t>
      </w:r>
      <w:r w:rsidRPr="00944732">
        <w:rPr>
          <w:rFonts w:ascii="Times New Roman" w:hAnsi="Times New Roman"/>
          <w:sz w:val="24"/>
          <w:szCs w:val="24"/>
        </w:rPr>
        <w:lastRenderedPageBreak/>
        <w:t xml:space="preserve">30% of the </w:t>
      </w:r>
      <w:r w:rsidR="00EA5386">
        <w:rPr>
          <w:rFonts w:ascii="Times New Roman" w:hAnsi="Times New Roman"/>
          <w:sz w:val="24"/>
          <w:szCs w:val="24"/>
        </w:rPr>
        <w:t xml:space="preserve">capital of the </w:t>
      </w:r>
      <w:r>
        <w:rPr>
          <w:rFonts w:ascii="Times New Roman" w:hAnsi="Times New Roman"/>
          <w:sz w:val="24"/>
          <w:szCs w:val="24"/>
        </w:rPr>
        <w:t>insolven</w:t>
      </w:r>
      <w:r w:rsidR="00EA5386">
        <w:rPr>
          <w:rFonts w:ascii="Times New Roman" w:hAnsi="Times New Roman"/>
          <w:sz w:val="24"/>
          <w:szCs w:val="24"/>
        </w:rPr>
        <w:t>t</w:t>
      </w:r>
      <w:r w:rsidRPr="00944732">
        <w:rPr>
          <w:rFonts w:ascii="Times New Roman" w:hAnsi="Times New Roman"/>
          <w:sz w:val="24"/>
          <w:szCs w:val="24"/>
        </w:rPr>
        <w:t xml:space="preserve"> debtor, </w:t>
      </w:r>
      <w:r w:rsidR="00EA5386">
        <w:rPr>
          <w:rFonts w:ascii="Times New Roman" w:hAnsi="Times New Roman"/>
          <w:sz w:val="24"/>
          <w:szCs w:val="24"/>
        </w:rPr>
        <w:t>provided</w:t>
      </w:r>
      <w:r w:rsidRPr="00944732">
        <w:rPr>
          <w:rFonts w:ascii="Times New Roman" w:hAnsi="Times New Roman"/>
          <w:sz w:val="24"/>
          <w:szCs w:val="24"/>
        </w:rPr>
        <w:t xml:space="preserve"> </w:t>
      </w:r>
      <w:r w:rsidR="00EA5386">
        <w:rPr>
          <w:rFonts w:ascii="Times New Roman" w:hAnsi="Times New Roman"/>
          <w:sz w:val="24"/>
          <w:szCs w:val="24"/>
        </w:rPr>
        <w:t xml:space="preserve">the option for </w:t>
      </w:r>
      <w:r w:rsidRPr="00944732">
        <w:rPr>
          <w:rFonts w:ascii="Times New Roman" w:hAnsi="Times New Roman"/>
          <w:sz w:val="24"/>
          <w:szCs w:val="24"/>
        </w:rPr>
        <w:t xml:space="preserve">bankruptcy has </w:t>
      </w:r>
      <w:r w:rsidR="00EA5386">
        <w:rPr>
          <w:rFonts w:ascii="Times New Roman" w:hAnsi="Times New Roman"/>
          <w:sz w:val="24"/>
          <w:szCs w:val="24"/>
        </w:rPr>
        <w:t xml:space="preserve">not </w:t>
      </w:r>
      <w:r w:rsidRPr="00944732">
        <w:rPr>
          <w:rFonts w:ascii="Times New Roman" w:hAnsi="Times New Roman"/>
          <w:sz w:val="24"/>
          <w:szCs w:val="24"/>
        </w:rPr>
        <w:t>bee</w:t>
      </w:r>
      <w:r>
        <w:rPr>
          <w:rFonts w:ascii="Times New Roman" w:hAnsi="Times New Roman"/>
          <w:sz w:val="24"/>
          <w:szCs w:val="24"/>
        </w:rPr>
        <w:t xml:space="preserve">n </w:t>
      </w:r>
      <w:r w:rsidR="00EA5386">
        <w:rPr>
          <w:rFonts w:ascii="Times New Roman" w:hAnsi="Times New Roman"/>
          <w:sz w:val="24"/>
          <w:szCs w:val="24"/>
        </w:rPr>
        <w:t xml:space="preserve">made </w:t>
      </w:r>
      <w:r>
        <w:rPr>
          <w:rFonts w:ascii="Times New Roman" w:hAnsi="Times New Roman"/>
          <w:sz w:val="24"/>
          <w:szCs w:val="24"/>
        </w:rPr>
        <w:t>at the first creditors’ hearing. Besides</w:t>
      </w:r>
      <w:r w:rsidR="00EA5386">
        <w:rPr>
          <w:rFonts w:ascii="Times New Roman" w:hAnsi="Times New Roman"/>
          <w:sz w:val="24"/>
          <w:szCs w:val="24"/>
        </w:rPr>
        <w:t xml:space="preserve"> this</w:t>
      </w:r>
      <w:r>
        <w:rPr>
          <w:rFonts w:ascii="Times New Roman" w:hAnsi="Times New Roman"/>
          <w:sz w:val="24"/>
          <w:szCs w:val="24"/>
        </w:rPr>
        <w:t>, t</w:t>
      </w:r>
      <w:r w:rsidRPr="005C74C4">
        <w:rPr>
          <w:rStyle w:val="tlid-translation"/>
          <w:rFonts w:ascii="Times New Roman" w:hAnsi="Times New Roman"/>
          <w:sz w:val="24"/>
          <w:szCs w:val="24"/>
        </w:rPr>
        <w:t xml:space="preserve">he deadline for the submission of the reorganization plan is </w:t>
      </w:r>
      <w:r w:rsidR="00EA5386">
        <w:rPr>
          <w:rStyle w:val="tlid-translation"/>
          <w:rFonts w:ascii="Times New Roman" w:hAnsi="Times New Roman"/>
          <w:sz w:val="24"/>
          <w:szCs w:val="24"/>
        </w:rPr>
        <w:t xml:space="preserve">now </w:t>
      </w:r>
      <w:r w:rsidRPr="005C74C4">
        <w:rPr>
          <w:rStyle w:val="tlid-translation"/>
          <w:rFonts w:ascii="Times New Roman" w:hAnsi="Times New Roman"/>
          <w:sz w:val="24"/>
          <w:szCs w:val="24"/>
        </w:rPr>
        <w:t xml:space="preserve">clearly </w:t>
      </w:r>
      <w:r>
        <w:rPr>
          <w:rStyle w:val="tlid-translation"/>
          <w:rFonts w:ascii="Times New Roman" w:hAnsi="Times New Roman"/>
          <w:sz w:val="24"/>
          <w:szCs w:val="24"/>
        </w:rPr>
        <w:t>prescribed</w:t>
      </w:r>
      <w:r w:rsidRPr="005C74C4">
        <w:rPr>
          <w:rStyle w:val="tlid-translation"/>
          <w:rFonts w:ascii="Times New Roman" w:hAnsi="Times New Roman"/>
          <w:sz w:val="24"/>
          <w:szCs w:val="24"/>
        </w:rPr>
        <w:t xml:space="preserve"> and the possibility </w:t>
      </w:r>
      <w:r w:rsidR="00EA5386">
        <w:rPr>
          <w:rStyle w:val="tlid-translation"/>
          <w:rFonts w:ascii="Times New Roman" w:hAnsi="Times New Roman"/>
          <w:sz w:val="24"/>
          <w:szCs w:val="24"/>
        </w:rPr>
        <w:t>for (</w:t>
      </w:r>
      <w:r w:rsidRPr="005C74C4">
        <w:rPr>
          <w:rStyle w:val="tlid-translation"/>
          <w:rFonts w:ascii="Times New Roman" w:hAnsi="Times New Roman"/>
          <w:sz w:val="24"/>
          <w:szCs w:val="24"/>
        </w:rPr>
        <w:t>only one</w:t>
      </w:r>
      <w:r w:rsidR="00EA5386">
        <w:rPr>
          <w:rStyle w:val="tlid-translation"/>
          <w:rFonts w:ascii="Times New Roman" w:hAnsi="Times New Roman"/>
          <w:sz w:val="24"/>
          <w:szCs w:val="24"/>
        </w:rPr>
        <w:t>)</w:t>
      </w:r>
      <w:r w:rsidRPr="005C74C4">
        <w:rPr>
          <w:rStyle w:val="tlid-translation"/>
          <w:rFonts w:ascii="Times New Roman" w:hAnsi="Times New Roman"/>
          <w:sz w:val="24"/>
          <w:szCs w:val="24"/>
        </w:rPr>
        <w:t xml:space="preserve"> amendment of the reorganization plan is clearly stipulated (either under the </w:t>
      </w:r>
      <w:r>
        <w:rPr>
          <w:rStyle w:val="tlid-translation"/>
          <w:rFonts w:ascii="Times New Roman" w:hAnsi="Times New Roman"/>
          <w:sz w:val="24"/>
          <w:szCs w:val="24"/>
        </w:rPr>
        <w:t xml:space="preserve">insolvency or </w:t>
      </w:r>
      <w:r w:rsidR="00EA5386">
        <w:rPr>
          <w:rStyle w:val="tlid-translation"/>
          <w:rFonts w:ascii="Times New Roman" w:hAnsi="Times New Roman"/>
          <w:sz w:val="24"/>
          <w:szCs w:val="24"/>
        </w:rPr>
        <w:t xml:space="preserve">in a </w:t>
      </w:r>
      <w:r>
        <w:rPr>
          <w:rStyle w:val="tlid-translation"/>
          <w:rFonts w:ascii="Times New Roman" w:hAnsi="Times New Roman"/>
          <w:sz w:val="24"/>
          <w:szCs w:val="24"/>
        </w:rPr>
        <w:t>pre-packed</w:t>
      </w:r>
      <w:r w:rsidRPr="005C74C4">
        <w:rPr>
          <w:rStyle w:val="tlid-translation"/>
          <w:rFonts w:ascii="Times New Roman" w:hAnsi="Times New Roman"/>
          <w:sz w:val="24"/>
          <w:szCs w:val="24"/>
        </w:rPr>
        <w:t xml:space="preserve"> plan </w:t>
      </w:r>
      <w:r>
        <w:rPr>
          <w:rStyle w:val="tlid-translation"/>
          <w:rFonts w:ascii="Times New Roman" w:hAnsi="Times New Roman"/>
          <w:sz w:val="24"/>
          <w:szCs w:val="24"/>
        </w:rPr>
        <w:t>procedure</w:t>
      </w:r>
      <w:r w:rsidRPr="005C74C4">
        <w:rPr>
          <w:rStyle w:val="tlid-translation"/>
          <w:rFonts w:ascii="Times New Roman" w:hAnsi="Times New Roman"/>
          <w:sz w:val="24"/>
          <w:szCs w:val="24"/>
        </w:rPr>
        <w:t xml:space="preserve">). </w:t>
      </w:r>
    </w:p>
    <w:p w:rsidR="00EA5386" w:rsidRDefault="00EA5386" w:rsidP="00631F24">
      <w:pPr>
        <w:spacing w:after="0"/>
        <w:rPr>
          <w:rStyle w:val="tlid-translation"/>
          <w:rFonts w:ascii="Times New Roman" w:hAnsi="Times New Roman"/>
          <w:sz w:val="24"/>
          <w:szCs w:val="24"/>
        </w:rPr>
      </w:pPr>
    </w:p>
    <w:p w:rsidR="00631F24" w:rsidRDefault="00631F24" w:rsidP="00631F24">
      <w:pPr>
        <w:spacing w:after="0"/>
        <w:rPr>
          <w:rStyle w:val="tlid-translation"/>
          <w:rFonts w:ascii="Times New Roman" w:hAnsi="Times New Roman"/>
          <w:sz w:val="24"/>
          <w:szCs w:val="24"/>
        </w:rPr>
      </w:pPr>
      <w:r w:rsidRPr="005C74C4">
        <w:rPr>
          <w:rStyle w:val="tlid-translation"/>
          <w:rFonts w:ascii="Times New Roman" w:hAnsi="Times New Roman"/>
          <w:sz w:val="24"/>
          <w:szCs w:val="24"/>
        </w:rPr>
        <w:t xml:space="preserve">Considering current practice, </w:t>
      </w:r>
      <w:r w:rsidR="00EA5386">
        <w:rPr>
          <w:rStyle w:val="tlid-translation"/>
          <w:rFonts w:ascii="Times New Roman" w:hAnsi="Times New Roman"/>
          <w:sz w:val="24"/>
          <w:szCs w:val="24"/>
        </w:rPr>
        <w:t xml:space="preserve">these </w:t>
      </w:r>
      <w:r w:rsidRPr="005C74C4">
        <w:rPr>
          <w:rStyle w:val="tlid-translation"/>
          <w:rFonts w:ascii="Times New Roman" w:hAnsi="Times New Roman"/>
          <w:sz w:val="24"/>
          <w:szCs w:val="24"/>
        </w:rPr>
        <w:t xml:space="preserve">new legal solutions </w:t>
      </w:r>
      <w:r>
        <w:rPr>
          <w:rStyle w:val="tlid-translation"/>
          <w:rFonts w:ascii="Times New Roman" w:hAnsi="Times New Roman"/>
          <w:sz w:val="24"/>
          <w:szCs w:val="24"/>
        </w:rPr>
        <w:t>sho</w:t>
      </w:r>
      <w:r w:rsidRPr="005C74C4">
        <w:rPr>
          <w:rStyle w:val="tlid-translation"/>
          <w:rFonts w:ascii="Times New Roman" w:hAnsi="Times New Roman"/>
          <w:sz w:val="24"/>
          <w:szCs w:val="24"/>
        </w:rPr>
        <w:t xml:space="preserve">uld eliminate the </w:t>
      </w:r>
      <w:r w:rsidR="00EA5386">
        <w:rPr>
          <w:rStyle w:val="tlid-translation"/>
          <w:rFonts w:ascii="Times New Roman" w:hAnsi="Times New Roman"/>
          <w:sz w:val="24"/>
          <w:szCs w:val="24"/>
        </w:rPr>
        <w:t xml:space="preserve">risk </w:t>
      </w:r>
      <w:r w:rsidRPr="005C74C4">
        <w:rPr>
          <w:rStyle w:val="tlid-translation"/>
          <w:rFonts w:ascii="Times New Roman" w:hAnsi="Times New Roman"/>
          <w:sz w:val="24"/>
          <w:szCs w:val="24"/>
        </w:rPr>
        <w:t xml:space="preserve">of </w:t>
      </w:r>
      <w:r w:rsidR="00EA5386">
        <w:rPr>
          <w:rStyle w:val="tlid-translation"/>
          <w:rFonts w:ascii="Times New Roman" w:hAnsi="Times New Roman"/>
          <w:sz w:val="24"/>
          <w:szCs w:val="24"/>
        </w:rPr>
        <w:t xml:space="preserve">the </w:t>
      </w:r>
      <w:r>
        <w:rPr>
          <w:rStyle w:val="tlid-translation"/>
          <w:rFonts w:ascii="Times New Roman" w:hAnsi="Times New Roman"/>
          <w:sz w:val="24"/>
          <w:szCs w:val="24"/>
        </w:rPr>
        <w:t>long duration</w:t>
      </w:r>
      <w:r w:rsidRPr="005C74C4">
        <w:rPr>
          <w:rStyle w:val="tlid-translation"/>
          <w:rFonts w:ascii="Times New Roman" w:hAnsi="Times New Roman"/>
          <w:sz w:val="24"/>
          <w:szCs w:val="24"/>
        </w:rPr>
        <w:t xml:space="preserve"> of </w:t>
      </w:r>
      <w:r>
        <w:rPr>
          <w:rStyle w:val="tlid-translation"/>
          <w:rFonts w:ascii="Times New Roman" w:hAnsi="Times New Roman"/>
          <w:sz w:val="24"/>
          <w:szCs w:val="24"/>
        </w:rPr>
        <w:t>insolvency</w:t>
      </w:r>
      <w:r w:rsidRPr="005C74C4">
        <w:rPr>
          <w:rStyle w:val="tlid-translation"/>
          <w:rFonts w:ascii="Times New Roman" w:hAnsi="Times New Roman"/>
          <w:sz w:val="24"/>
          <w:szCs w:val="24"/>
        </w:rPr>
        <w:t xml:space="preserve"> proce</w:t>
      </w:r>
      <w:r>
        <w:rPr>
          <w:rStyle w:val="tlid-translation"/>
          <w:rFonts w:ascii="Times New Roman" w:hAnsi="Times New Roman"/>
          <w:sz w:val="24"/>
          <w:szCs w:val="24"/>
        </w:rPr>
        <w:t>dure</w:t>
      </w:r>
      <w:r w:rsidR="00EA5386">
        <w:rPr>
          <w:rStyle w:val="tlid-translation"/>
          <w:rFonts w:ascii="Times New Roman" w:hAnsi="Times New Roman"/>
          <w:sz w:val="24"/>
          <w:szCs w:val="24"/>
        </w:rPr>
        <w:t>s in</w:t>
      </w:r>
      <w:r w:rsidRPr="005C74C4">
        <w:rPr>
          <w:rStyle w:val="tlid-translation"/>
          <w:rFonts w:ascii="Times New Roman" w:hAnsi="Times New Roman"/>
          <w:sz w:val="24"/>
          <w:szCs w:val="24"/>
        </w:rPr>
        <w:t xml:space="preserve"> which the deadlines for submitting reorganization plans </w:t>
      </w:r>
      <w:r w:rsidR="00EA5386">
        <w:rPr>
          <w:rStyle w:val="tlid-translation"/>
          <w:rFonts w:ascii="Times New Roman" w:hAnsi="Times New Roman"/>
          <w:sz w:val="24"/>
          <w:szCs w:val="24"/>
        </w:rPr>
        <w:t xml:space="preserve">have often been </w:t>
      </w:r>
      <w:r w:rsidRPr="005C74C4">
        <w:rPr>
          <w:rStyle w:val="tlid-translation"/>
          <w:rFonts w:ascii="Times New Roman" w:hAnsi="Times New Roman"/>
          <w:sz w:val="24"/>
          <w:szCs w:val="24"/>
        </w:rPr>
        <w:t>extended</w:t>
      </w:r>
      <w:r w:rsidR="00EA5386">
        <w:rPr>
          <w:rStyle w:val="tlid-translation"/>
          <w:rFonts w:ascii="Times New Roman" w:hAnsi="Times New Roman"/>
          <w:sz w:val="24"/>
          <w:szCs w:val="24"/>
        </w:rPr>
        <w:t xml:space="preserve"> as well as where</w:t>
      </w:r>
      <w:r w:rsidRPr="005C74C4">
        <w:rPr>
          <w:rStyle w:val="tlid-translation"/>
          <w:rFonts w:ascii="Times New Roman" w:hAnsi="Times New Roman"/>
          <w:sz w:val="24"/>
          <w:szCs w:val="24"/>
        </w:rPr>
        <w:t xml:space="preserve"> proposals </w:t>
      </w:r>
      <w:r w:rsidR="00EA5386">
        <w:rPr>
          <w:rStyle w:val="tlid-translation"/>
          <w:rFonts w:ascii="Times New Roman" w:hAnsi="Times New Roman"/>
          <w:sz w:val="24"/>
          <w:szCs w:val="24"/>
        </w:rPr>
        <w:t xml:space="preserve">for </w:t>
      </w:r>
      <w:r w:rsidRPr="005C74C4">
        <w:rPr>
          <w:rStyle w:val="tlid-translation"/>
          <w:rFonts w:ascii="Times New Roman" w:hAnsi="Times New Roman"/>
          <w:sz w:val="24"/>
          <w:szCs w:val="24"/>
        </w:rPr>
        <w:t xml:space="preserve">reorganization plans </w:t>
      </w:r>
      <w:r w:rsidR="00EA5386">
        <w:rPr>
          <w:rStyle w:val="tlid-translation"/>
          <w:rFonts w:ascii="Times New Roman" w:hAnsi="Times New Roman"/>
          <w:sz w:val="24"/>
          <w:szCs w:val="24"/>
        </w:rPr>
        <w:t xml:space="preserve">have been </w:t>
      </w:r>
      <w:r w:rsidRPr="005C74C4">
        <w:rPr>
          <w:rStyle w:val="tlid-translation"/>
          <w:rFonts w:ascii="Times New Roman" w:hAnsi="Times New Roman"/>
          <w:sz w:val="24"/>
          <w:szCs w:val="24"/>
        </w:rPr>
        <w:t xml:space="preserve">repeatedly </w:t>
      </w:r>
      <w:r w:rsidR="00EA5386">
        <w:rPr>
          <w:rStyle w:val="tlid-translation"/>
          <w:rFonts w:ascii="Times New Roman" w:hAnsi="Times New Roman"/>
          <w:sz w:val="24"/>
          <w:szCs w:val="24"/>
        </w:rPr>
        <w:t xml:space="preserve">altered </w:t>
      </w:r>
      <w:r w:rsidRPr="005C74C4">
        <w:rPr>
          <w:rStyle w:val="tlid-translation"/>
          <w:rFonts w:ascii="Times New Roman" w:hAnsi="Times New Roman"/>
          <w:sz w:val="24"/>
          <w:szCs w:val="24"/>
        </w:rPr>
        <w:t xml:space="preserve">without a final decision on </w:t>
      </w:r>
      <w:r w:rsidR="00EA5386">
        <w:rPr>
          <w:rStyle w:val="tlid-translation"/>
          <w:rFonts w:ascii="Times New Roman" w:hAnsi="Times New Roman"/>
          <w:sz w:val="24"/>
          <w:szCs w:val="24"/>
        </w:rPr>
        <w:t xml:space="preserve">the </w:t>
      </w:r>
      <w:r w:rsidRPr="005C74C4">
        <w:rPr>
          <w:rStyle w:val="tlid-translation"/>
          <w:rFonts w:ascii="Times New Roman" w:hAnsi="Times New Roman"/>
          <w:sz w:val="24"/>
          <w:szCs w:val="24"/>
        </w:rPr>
        <w:t>proposals</w:t>
      </w:r>
      <w:r w:rsidR="00EA5386">
        <w:rPr>
          <w:rStyle w:val="tlid-translation"/>
          <w:rFonts w:ascii="Times New Roman" w:hAnsi="Times New Roman"/>
          <w:sz w:val="24"/>
          <w:szCs w:val="24"/>
        </w:rPr>
        <w:t xml:space="preserve"> being made.</w:t>
      </w:r>
      <w:r w:rsidRPr="005C74C4">
        <w:rPr>
          <w:rStyle w:val="tlid-translation"/>
          <w:rFonts w:ascii="Times New Roman" w:hAnsi="Times New Roman"/>
          <w:sz w:val="24"/>
          <w:szCs w:val="24"/>
        </w:rPr>
        <w:t xml:space="preserve"> </w:t>
      </w:r>
      <w:r w:rsidR="00EA5386">
        <w:rPr>
          <w:rStyle w:val="tlid-translation"/>
          <w:rFonts w:ascii="Times New Roman" w:hAnsi="Times New Roman"/>
          <w:sz w:val="24"/>
          <w:szCs w:val="24"/>
        </w:rPr>
        <w:t>T</w:t>
      </w:r>
      <w:r w:rsidRPr="005C74C4">
        <w:rPr>
          <w:rStyle w:val="tlid-translation"/>
          <w:rFonts w:ascii="Times New Roman" w:hAnsi="Times New Roman"/>
          <w:sz w:val="24"/>
          <w:szCs w:val="24"/>
        </w:rPr>
        <w:t>hus</w:t>
      </w:r>
      <w:r w:rsidR="00EA5386">
        <w:rPr>
          <w:rStyle w:val="tlid-translation"/>
          <w:rFonts w:ascii="Times New Roman" w:hAnsi="Times New Roman"/>
          <w:sz w:val="24"/>
          <w:szCs w:val="24"/>
        </w:rPr>
        <w:t>, the risk of</w:t>
      </w:r>
      <w:r w:rsidRPr="005C74C4">
        <w:rPr>
          <w:rStyle w:val="tlid-translation"/>
          <w:rFonts w:ascii="Times New Roman" w:hAnsi="Times New Roman"/>
          <w:sz w:val="24"/>
          <w:szCs w:val="24"/>
        </w:rPr>
        <w:t xml:space="preserve"> delay</w:t>
      </w:r>
      <w:r w:rsidR="00EA5386">
        <w:rPr>
          <w:rStyle w:val="tlid-translation"/>
          <w:rFonts w:ascii="Times New Roman" w:hAnsi="Times New Roman"/>
          <w:sz w:val="24"/>
          <w:szCs w:val="24"/>
        </w:rPr>
        <w:t xml:space="preserve"> to</w:t>
      </w:r>
      <w:r w:rsidRPr="005C74C4">
        <w:rPr>
          <w:rStyle w:val="tlid-translation"/>
          <w:rFonts w:ascii="Times New Roman" w:hAnsi="Times New Roman"/>
          <w:sz w:val="24"/>
          <w:szCs w:val="24"/>
        </w:rPr>
        <w:t xml:space="preserve"> the adoption of a decision </w:t>
      </w:r>
      <w:r>
        <w:rPr>
          <w:rStyle w:val="tlid-translation"/>
          <w:rFonts w:ascii="Times New Roman" w:hAnsi="Times New Roman"/>
          <w:sz w:val="24"/>
          <w:szCs w:val="24"/>
        </w:rPr>
        <w:t xml:space="preserve">on </w:t>
      </w:r>
      <w:r w:rsidRPr="005C74C4">
        <w:rPr>
          <w:rStyle w:val="tlid-translation"/>
          <w:rFonts w:ascii="Times New Roman" w:hAnsi="Times New Roman"/>
          <w:sz w:val="24"/>
          <w:szCs w:val="24"/>
        </w:rPr>
        <w:t>bankruptcy</w:t>
      </w:r>
      <w:r>
        <w:rPr>
          <w:rStyle w:val="tlid-translation"/>
          <w:rFonts w:ascii="Times New Roman" w:hAnsi="Times New Roman"/>
          <w:sz w:val="24"/>
          <w:szCs w:val="24"/>
        </w:rPr>
        <w:t xml:space="preserve"> </w:t>
      </w:r>
      <w:r w:rsidRPr="005C74C4">
        <w:rPr>
          <w:rStyle w:val="tlid-translation"/>
          <w:rFonts w:ascii="Times New Roman" w:hAnsi="Times New Roman"/>
          <w:sz w:val="24"/>
          <w:szCs w:val="24"/>
        </w:rPr>
        <w:t xml:space="preserve">and the </w:t>
      </w:r>
      <w:r>
        <w:rPr>
          <w:rStyle w:val="tlid-translation"/>
          <w:rFonts w:ascii="Times New Roman" w:hAnsi="Times New Roman"/>
          <w:sz w:val="24"/>
          <w:szCs w:val="24"/>
        </w:rPr>
        <w:t>realization of assets</w:t>
      </w:r>
      <w:r w:rsidRPr="005C74C4">
        <w:rPr>
          <w:rStyle w:val="tlid-translation"/>
          <w:rFonts w:ascii="Times New Roman" w:hAnsi="Times New Roman"/>
          <w:sz w:val="24"/>
          <w:szCs w:val="24"/>
        </w:rPr>
        <w:t xml:space="preserve"> (and thus the settlement of creditors)</w:t>
      </w:r>
      <w:r w:rsidR="00EA5386">
        <w:rPr>
          <w:rStyle w:val="tlid-translation"/>
          <w:rFonts w:ascii="Times New Roman" w:hAnsi="Times New Roman"/>
          <w:sz w:val="24"/>
          <w:szCs w:val="24"/>
        </w:rPr>
        <w:t xml:space="preserve"> has been avoided. As such,</w:t>
      </w:r>
      <w:r w:rsidRPr="005C74C4">
        <w:rPr>
          <w:rStyle w:val="tlid-translation"/>
          <w:rFonts w:ascii="Times New Roman" w:hAnsi="Times New Roman"/>
          <w:sz w:val="24"/>
          <w:szCs w:val="24"/>
        </w:rPr>
        <w:t xml:space="preserve"> </w:t>
      </w:r>
      <w:r w:rsidR="00EA5386">
        <w:rPr>
          <w:rStyle w:val="tlid-translation"/>
          <w:rFonts w:ascii="Times New Roman" w:hAnsi="Times New Roman"/>
          <w:sz w:val="24"/>
          <w:szCs w:val="24"/>
        </w:rPr>
        <w:t xml:space="preserve">the likelihood of failure of the </w:t>
      </w:r>
      <w:r w:rsidRPr="005C74C4">
        <w:rPr>
          <w:rStyle w:val="tlid-translation"/>
          <w:rFonts w:ascii="Times New Roman" w:hAnsi="Times New Roman"/>
          <w:sz w:val="24"/>
          <w:szCs w:val="24"/>
        </w:rPr>
        <w:t>reorganization</w:t>
      </w:r>
      <w:r>
        <w:rPr>
          <w:rStyle w:val="tlid-translation"/>
          <w:rFonts w:ascii="Times New Roman" w:hAnsi="Times New Roman"/>
          <w:sz w:val="24"/>
          <w:szCs w:val="24"/>
        </w:rPr>
        <w:t xml:space="preserve"> </w:t>
      </w:r>
      <w:r w:rsidR="00EA5386">
        <w:rPr>
          <w:rStyle w:val="tlid-translation"/>
          <w:rFonts w:ascii="Times New Roman" w:hAnsi="Times New Roman"/>
          <w:sz w:val="24"/>
          <w:szCs w:val="24"/>
        </w:rPr>
        <w:t xml:space="preserve">process </w:t>
      </w:r>
      <w:r w:rsidRPr="005C74C4">
        <w:rPr>
          <w:rStyle w:val="tlid-translation"/>
          <w:rFonts w:ascii="Times New Roman" w:hAnsi="Times New Roman"/>
          <w:sz w:val="24"/>
          <w:szCs w:val="24"/>
        </w:rPr>
        <w:t xml:space="preserve">or </w:t>
      </w:r>
      <w:r w:rsidR="009656AB">
        <w:rPr>
          <w:rStyle w:val="tlid-translation"/>
          <w:rFonts w:ascii="Times New Roman" w:hAnsi="Times New Roman"/>
          <w:sz w:val="24"/>
          <w:szCs w:val="24"/>
        </w:rPr>
        <w:t xml:space="preserve">its adoption (albeit as only a </w:t>
      </w:r>
      <w:r w:rsidRPr="005C74C4">
        <w:rPr>
          <w:rStyle w:val="tlid-translation"/>
          <w:rFonts w:ascii="Times New Roman" w:hAnsi="Times New Roman"/>
          <w:sz w:val="24"/>
          <w:szCs w:val="24"/>
        </w:rPr>
        <w:t>formal</w:t>
      </w:r>
      <w:r w:rsidR="009656AB">
        <w:rPr>
          <w:rStyle w:val="tlid-translation"/>
          <w:rFonts w:ascii="Times New Roman" w:hAnsi="Times New Roman"/>
          <w:sz w:val="24"/>
          <w:szCs w:val="24"/>
        </w:rPr>
        <w:t>it</w:t>
      </w:r>
      <w:r w:rsidRPr="005C74C4">
        <w:rPr>
          <w:rStyle w:val="tlid-translation"/>
          <w:rFonts w:ascii="Times New Roman" w:hAnsi="Times New Roman"/>
          <w:sz w:val="24"/>
          <w:szCs w:val="24"/>
        </w:rPr>
        <w:t>y</w:t>
      </w:r>
      <w:r w:rsidR="009656AB">
        <w:rPr>
          <w:rStyle w:val="tlid-translation"/>
          <w:rFonts w:ascii="Times New Roman" w:hAnsi="Times New Roman"/>
          <w:sz w:val="24"/>
          <w:szCs w:val="24"/>
        </w:rPr>
        <w:t>)</w:t>
      </w:r>
      <w:r w:rsidRPr="005C74C4">
        <w:rPr>
          <w:rStyle w:val="tlid-translation"/>
          <w:rFonts w:ascii="Times New Roman" w:hAnsi="Times New Roman"/>
          <w:sz w:val="24"/>
          <w:szCs w:val="24"/>
        </w:rPr>
        <w:t xml:space="preserve">, which is not in line with the aim </w:t>
      </w:r>
      <w:r>
        <w:rPr>
          <w:rStyle w:val="tlid-translation"/>
          <w:rFonts w:ascii="Times New Roman" w:hAnsi="Times New Roman"/>
          <w:sz w:val="24"/>
          <w:szCs w:val="24"/>
        </w:rPr>
        <w:t>of the legislator</w:t>
      </w:r>
      <w:r w:rsidR="009656AB">
        <w:rPr>
          <w:rStyle w:val="tlid-translation"/>
          <w:rFonts w:ascii="Times New Roman" w:hAnsi="Times New Roman"/>
          <w:sz w:val="24"/>
          <w:szCs w:val="24"/>
        </w:rPr>
        <w:t>, will also be removed</w:t>
      </w:r>
      <w:r w:rsidRPr="005C74C4">
        <w:rPr>
          <w:rStyle w:val="tlid-translation"/>
          <w:rFonts w:ascii="Times New Roman" w:hAnsi="Times New Roman"/>
          <w:sz w:val="24"/>
          <w:szCs w:val="24"/>
        </w:rPr>
        <w:t>.</w:t>
      </w:r>
    </w:p>
    <w:p w:rsidR="00631F24" w:rsidRDefault="00631F24" w:rsidP="00631F24">
      <w:pPr>
        <w:spacing w:after="0"/>
        <w:rPr>
          <w:rStyle w:val="tlid-translation"/>
          <w:rFonts w:ascii="Times New Roman" w:hAnsi="Times New Roman"/>
          <w:i/>
          <w:sz w:val="24"/>
          <w:szCs w:val="24"/>
        </w:rPr>
      </w:pPr>
    </w:p>
    <w:p w:rsidR="00631F24" w:rsidRPr="0060779C" w:rsidRDefault="00631F24" w:rsidP="00631F24">
      <w:pPr>
        <w:spacing w:after="0"/>
        <w:rPr>
          <w:rStyle w:val="tlid-translation"/>
          <w:rFonts w:ascii="Times New Roman" w:hAnsi="Times New Roman"/>
          <w:i/>
          <w:sz w:val="24"/>
          <w:szCs w:val="24"/>
        </w:rPr>
      </w:pPr>
      <w:r w:rsidRPr="0060779C">
        <w:rPr>
          <w:rStyle w:val="tlid-translation"/>
          <w:rFonts w:ascii="Times New Roman" w:hAnsi="Times New Roman"/>
          <w:i/>
          <w:sz w:val="24"/>
          <w:szCs w:val="24"/>
        </w:rPr>
        <w:t>Conclusion</w:t>
      </w:r>
    </w:p>
    <w:p w:rsidR="00631F24" w:rsidRDefault="00631F24" w:rsidP="00631F24">
      <w:pPr>
        <w:spacing w:after="0"/>
        <w:rPr>
          <w:rStyle w:val="tlid-translation"/>
          <w:rFonts w:ascii="Times New Roman" w:hAnsi="Times New Roman"/>
          <w:sz w:val="24"/>
          <w:szCs w:val="24"/>
        </w:rPr>
      </w:pPr>
    </w:p>
    <w:p w:rsidR="00631F24" w:rsidRDefault="00631F24" w:rsidP="00631F24">
      <w:pPr>
        <w:spacing w:after="0"/>
        <w:rPr>
          <w:rStyle w:val="tlid-translation"/>
          <w:rFonts w:ascii="Times New Roman" w:hAnsi="Times New Roman"/>
          <w:sz w:val="24"/>
          <w:szCs w:val="24"/>
        </w:rPr>
      </w:pPr>
      <w:r>
        <w:rPr>
          <w:rStyle w:val="tlid-translation"/>
          <w:rFonts w:ascii="Times New Roman" w:hAnsi="Times New Roman"/>
          <w:sz w:val="24"/>
          <w:szCs w:val="24"/>
        </w:rPr>
        <w:t xml:space="preserve">Generally, </w:t>
      </w:r>
      <w:r w:rsidRPr="00EF6107">
        <w:rPr>
          <w:rStyle w:val="tlid-translation"/>
          <w:rFonts w:ascii="Times New Roman" w:hAnsi="Times New Roman"/>
          <w:sz w:val="24"/>
          <w:szCs w:val="24"/>
        </w:rPr>
        <w:t>the</w:t>
      </w:r>
      <w:r>
        <w:rPr>
          <w:rStyle w:val="tlid-translation"/>
          <w:rFonts w:ascii="Times New Roman" w:hAnsi="Times New Roman"/>
          <w:sz w:val="24"/>
          <w:szCs w:val="24"/>
        </w:rPr>
        <w:t xml:space="preserve"> new</w:t>
      </w:r>
      <w:r w:rsidRPr="00EF6107">
        <w:rPr>
          <w:rStyle w:val="tlid-translation"/>
          <w:rFonts w:ascii="Times New Roman" w:hAnsi="Times New Roman"/>
          <w:sz w:val="24"/>
          <w:szCs w:val="24"/>
        </w:rPr>
        <w:t xml:space="preserve"> amendments </w:t>
      </w:r>
      <w:r>
        <w:rPr>
          <w:rStyle w:val="tlid-translation"/>
          <w:rFonts w:ascii="Times New Roman" w:hAnsi="Times New Roman"/>
          <w:sz w:val="24"/>
          <w:szCs w:val="24"/>
        </w:rPr>
        <w:t>are</w:t>
      </w:r>
      <w:r w:rsidRPr="00EF6107">
        <w:rPr>
          <w:rStyle w:val="tlid-translation"/>
          <w:rFonts w:ascii="Times New Roman" w:hAnsi="Times New Roman"/>
          <w:sz w:val="24"/>
          <w:szCs w:val="24"/>
        </w:rPr>
        <w:t xml:space="preserve"> in line with the regulatory reform being implemented in the Republic of Serbia, especially in the area of improving the business environment and ac</w:t>
      </w:r>
      <w:r>
        <w:rPr>
          <w:rStyle w:val="tlid-translation"/>
          <w:rFonts w:ascii="Times New Roman" w:hAnsi="Times New Roman"/>
          <w:sz w:val="24"/>
          <w:szCs w:val="24"/>
        </w:rPr>
        <w:t xml:space="preserve">celerating the domestic economy. The new provisions </w:t>
      </w:r>
      <w:r w:rsidRPr="00EF6107">
        <w:rPr>
          <w:rStyle w:val="tlid-translation"/>
          <w:rFonts w:ascii="Times New Roman" w:hAnsi="Times New Roman"/>
          <w:sz w:val="24"/>
          <w:szCs w:val="24"/>
        </w:rPr>
        <w:t>are</w:t>
      </w:r>
      <w:r>
        <w:rPr>
          <w:rStyle w:val="tlid-translation"/>
          <w:rFonts w:ascii="Times New Roman" w:hAnsi="Times New Roman"/>
          <w:sz w:val="24"/>
          <w:szCs w:val="24"/>
        </w:rPr>
        <w:t xml:space="preserve"> also</w:t>
      </w:r>
      <w:r w:rsidRPr="00EF6107">
        <w:rPr>
          <w:rStyle w:val="tlid-translation"/>
          <w:rFonts w:ascii="Times New Roman" w:hAnsi="Times New Roman"/>
          <w:sz w:val="24"/>
          <w:szCs w:val="24"/>
        </w:rPr>
        <w:t xml:space="preserve"> in line with the </w:t>
      </w:r>
      <w:r>
        <w:rPr>
          <w:rStyle w:val="tlid-translation"/>
          <w:rFonts w:ascii="Times New Roman" w:hAnsi="Times New Roman"/>
          <w:sz w:val="24"/>
          <w:szCs w:val="24"/>
        </w:rPr>
        <w:t xml:space="preserve">National </w:t>
      </w:r>
      <w:r w:rsidRPr="00EF6107">
        <w:rPr>
          <w:rStyle w:val="tlid-translation"/>
          <w:rFonts w:ascii="Times New Roman" w:hAnsi="Times New Roman"/>
          <w:sz w:val="24"/>
          <w:szCs w:val="24"/>
        </w:rPr>
        <w:t>Strategy for resolving non-</w:t>
      </w:r>
      <w:r>
        <w:rPr>
          <w:rStyle w:val="tlid-translation"/>
          <w:rFonts w:ascii="Times New Roman" w:hAnsi="Times New Roman"/>
          <w:sz w:val="24"/>
          <w:szCs w:val="24"/>
        </w:rPr>
        <w:t>collectable</w:t>
      </w:r>
      <w:r w:rsidRPr="00EF6107">
        <w:rPr>
          <w:rStyle w:val="tlid-translation"/>
          <w:rFonts w:ascii="Times New Roman" w:hAnsi="Times New Roman"/>
          <w:sz w:val="24"/>
          <w:szCs w:val="24"/>
        </w:rPr>
        <w:t xml:space="preserve"> loans adopted in 2015 </w:t>
      </w:r>
      <w:r>
        <w:rPr>
          <w:rStyle w:val="tlid-translation"/>
          <w:rFonts w:ascii="Times New Roman" w:hAnsi="Times New Roman"/>
          <w:sz w:val="24"/>
          <w:szCs w:val="24"/>
        </w:rPr>
        <w:t xml:space="preserve">by the </w:t>
      </w:r>
      <w:r w:rsidRPr="00EF6107">
        <w:rPr>
          <w:rStyle w:val="tlid-translation"/>
          <w:rFonts w:ascii="Times New Roman" w:hAnsi="Times New Roman"/>
          <w:sz w:val="24"/>
          <w:szCs w:val="24"/>
        </w:rPr>
        <w:t>Government of Republic of Serbia.</w:t>
      </w:r>
      <w:r>
        <w:rPr>
          <w:rFonts w:ascii="Times New Roman" w:hAnsi="Times New Roman"/>
          <w:sz w:val="24"/>
          <w:szCs w:val="24"/>
        </w:rPr>
        <w:t xml:space="preserve"> </w:t>
      </w:r>
      <w:r w:rsidRPr="00EF6107">
        <w:rPr>
          <w:rStyle w:val="tlid-translation"/>
          <w:rFonts w:ascii="Times New Roman" w:hAnsi="Times New Roman"/>
          <w:sz w:val="24"/>
          <w:szCs w:val="24"/>
        </w:rPr>
        <w:t>In additi</w:t>
      </w:r>
      <w:r>
        <w:rPr>
          <w:rStyle w:val="tlid-translation"/>
          <w:rFonts w:ascii="Times New Roman" w:hAnsi="Times New Roman"/>
          <w:sz w:val="24"/>
          <w:szCs w:val="24"/>
        </w:rPr>
        <w:t xml:space="preserve">on, these </w:t>
      </w:r>
      <w:r w:rsidR="009656AB">
        <w:rPr>
          <w:rStyle w:val="tlid-translation"/>
          <w:rFonts w:ascii="Times New Roman" w:hAnsi="Times New Roman"/>
          <w:sz w:val="24"/>
          <w:szCs w:val="24"/>
        </w:rPr>
        <w:t>a</w:t>
      </w:r>
      <w:r>
        <w:rPr>
          <w:rStyle w:val="tlid-translation"/>
          <w:rFonts w:ascii="Times New Roman" w:hAnsi="Times New Roman"/>
          <w:sz w:val="24"/>
          <w:szCs w:val="24"/>
        </w:rPr>
        <w:t xml:space="preserve">mendments to the Law on Insolvency </w:t>
      </w:r>
      <w:r w:rsidRPr="00EF6107">
        <w:rPr>
          <w:rStyle w:val="tlid-translation"/>
          <w:rFonts w:ascii="Times New Roman" w:hAnsi="Times New Roman"/>
          <w:sz w:val="24"/>
          <w:szCs w:val="24"/>
        </w:rPr>
        <w:t xml:space="preserve">follow the </w:t>
      </w:r>
      <w:r>
        <w:rPr>
          <w:rStyle w:val="tlid-translation"/>
          <w:rFonts w:ascii="Times New Roman" w:hAnsi="Times New Roman"/>
          <w:sz w:val="24"/>
          <w:szCs w:val="24"/>
        </w:rPr>
        <w:t>solutions in c</w:t>
      </w:r>
      <w:r w:rsidRPr="00EF6107">
        <w:rPr>
          <w:rStyle w:val="tlid-translation"/>
          <w:rFonts w:ascii="Times New Roman" w:hAnsi="Times New Roman"/>
          <w:sz w:val="24"/>
          <w:szCs w:val="24"/>
        </w:rPr>
        <w:t xml:space="preserve">omparative </w:t>
      </w:r>
      <w:r>
        <w:rPr>
          <w:rStyle w:val="tlid-translation"/>
          <w:rFonts w:ascii="Times New Roman" w:hAnsi="Times New Roman"/>
          <w:sz w:val="24"/>
          <w:szCs w:val="24"/>
        </w:rPr>
        <w:t>legislation</w:t>
      </w:r>
      <w:r w:rsidRPr="00EF6107">
        <w:rPr>
          <w:rStyle w:val="tlid-translation"/>
          <w:rFonts w:ascii="Times New Roman" w:hAnsi="Times New Roman"/>
          <w:sz w:val="24"/>
          <w:szCs w:val="24"/>
        </w:rPr>
        <w:t xml:space="preserve">, taking into account the </w:t>
      </w:r>
      <w:r>
        <w:rPr>
          <w:rStyle w:val="tlid-translation"/>
          <w:rFonts w:ascii="Times New Roman" w:hAnsi="Times New Roman"/>
          <w:sz w:val="24"/>
          <w:szCs w:val="24"/>
        </w:rPr>
        <w:t xml:space="preserve">EU </w:t>
      </w:r>
      <w:r w:rsidRPr="00EF6107">
        <w:rPr>
          <w:rStyle w:val="tlid-translation"/>
          <w:rFonts w:ascii="Times New Roman" w:hAnsi="Times New Roman"/>
          <w:sz w:val="24"/>
          <w:szCs w:val="24"/>
        </w:rPr>
        <w:t xml:space="preserve">Directive </w:t>
      </w:r>
      <w:r>
        <w:rPr>
          <w:rStyle w:val="tlid-translation"/>
          <w:rFonts w:ascii="Times New Roman" w:hAnsi="Times New Roman"/>
          <w:sz w:val="24"/>
          <w:szCs w:val="24"/>
        </w:rPr>
        <w:t xml:space="preserve">No. </w:t>
      </w:r>
      <w:r w:rsidRPr="00EF6107">
        <w:rPr>
          <w:rStyle w:val="tlid-translation"/>
          <w:rFonts w:ascii="Times New Roman" w:hAnsi="Times New Roman"/>
          <w:sz w:val="24"/>
          <w:szCs w:val="24"/>
        </w:rPr>
        <w:t>2000/1346</w:t>
      </w:r>
      <w:r>
        <w:rPr>
          <w:rStyle w:val="tlid-translation"/>
          <w:rFonts w:ascii="Times New Roman" w:hAnsi="Times New Roman"/>
          <w:sz w:val="24"/>
          <w:szCs w:val="24"/>
        </w:rPr>
        <w:t>/EC</w:t>
      </w:r>
      <w:r w:rsidRPr="00EF6107">
        <w:rPr>
          <w:rStyle w:val="tlid-translation"/>
          <w:rFonts w:ascii="Times New Roman" w:hAnsi="Times New Roman"/>
          <w:sz w:val="24"/>
          <w:szCs w:val="24"/>
        </w:rPr>
        <w:t xml:space="preserve"> of 29 May 2000</w:t>
      </w:r>
      <w:r>
        <w:rPr>
          <w:rStyle w:val="tlid-translation"/>
          <w:rFonts w:ascii="Times New Roman" w:hAnsi="Times New Roman"/>
          <w:sz w:val="24"/>
          <w:szCs w:val="24"/>
        </w:rPr>
        <w:t xml:space="preserve"> on insolvency proceedings and </w:t>
      </w:r>
      <w:r w:rsidRPr="00731816">
        <w:rPr>
          <w:rFonts w:ascii="Times New Roman" w:hAnsi="Times New Roman"/>
          <w:sz w:val="24"/>
          <w:szCs w:val="24"/>
        </w:rPr>
        <w:t xml:space="preserve">Directive </w:t>
      </w:r>
      <w:r>
        <w:rPr>
          <w:rFonts w:ascii="Times New Roman" w:hAnsi="Times New Roman"/>
          <w:sz w:val="24"/>
          <w:szCs w:val="24"/>
        </w:rPr>
        <w:t xml:space="preserve">No. </w:t>
      </w:r>
      <w:r w:rsidRPr="00731816">
        <w:rPr>
          <w:rStyle w:val="st"/>
          <w:rFonts w:ascii="Times New Roman" w:hAnsi="Times New Roman"/>
          <w:sz w:val="24"/>
          <w:szCs w:val="24"/>
        </w:rPr>
        <w:t>2002/47/EC from 6 June 2002</w:t>
      </w:r>
      <w:r w:rsidRPr="00731816">
        <w:rPr>
          <w:rFonts w:ascii="Times New Roman" w:hAnsi="Times New Roman"/>
          <w:sz w:val="24"/>
          <w:szCs w:val="24"/>
        </w:rPr>
        <w:t xml:space="preserve"> on financial collateral arrangement</w:t>
      </w:r>
      <w:r w:rsidR="009656AB">
        <w:rPr>
          <w:rFonts w:ascii="Times New Roman" w:hAnsi="Times New Roman"/>
          <w:sz w:val="24"/>
          <w:szCs w:val="24"/>
        </w:rPr>
        <w:t>s</w:t>
      </w:r>
      <w:r w:rsidRPr="00EF6107">
        <w:rPr>
          <w:rStyle w:val="tlid-translation"/>
          <w:rFonts w:ascii="Times New Roman" w:hAnsi="Times New Roman"/>
          <w:sz w:val="24"/>
          <w:szCs w:val="24"/>
        </w:rPr>
        <w:t xml:space="preserve">, which the Republic of Serbia </w:t>
      </w:r>
      <w:r>
        <w:rPr>
          <w:rStyle w:val="tlid-translation"/>
          <w:rFonts w:ascii="Times New Roman" w:hAnsi="Times New Roman"/>
          <w:sz w:val="24"/>
          <w:szCs w:val="24"/>
        </w:rPr>
        <w:t>will be</w:t>
      </w:r>
      <w:r w:rsidRPr="00EF6107">
        <w:rPr>
          <w:rStyle w:val="tlid-translation"/>
          <w:rFonts w:ascii="Times New Roman" w:hAnsi="Times New Roman"/>
          <w:sz w:val="24"/>
          <w:szCs w:val="24"/>
        </w:rPr>
        <w:t xml:space="preserve"> obliged to implement in the coming period</w:t>
      </w:r>
      <w:r>
        <w:rPr>
          <w:rStyle w:val="tlid-translation"/>
          <w:rFonts w:ascii="Times New Roman" w:hAnsi="Times New Roman"/>
          <w:sz w:val="24"/>
          <w:szCs w:val="24"/>
        </w:rPr>
        <w:t xml:space="preserve"> as </w:t>
      </w:r>
      <w:r w:rsidR="009656AB">
        <w:rPr>
          <w:rStyle w:val="tlid-translation"/>
          <w:rFonts w:ascii="Times New Roman" w:hAnsi="Times New Roman"/>
          <w:sz w:val="24"/>
          <w:szCs w:val="24"/>
        </w:rPr>
        <w:t xml:space="preserve">an </w:t>
      </w:r>
      <w:r>
        <w:rPr>
          <w:rStyle w:val="tlid-translation"/>
          <w:rFonts w:ascii="Times New Roman" w:hAnsi="Times New Roman"/>
          <w:sz w:val="24"/>
          <w:szCs w:val="24"/>
        </w:rPr>
        <w:t>EU candidate country</w:t>
      </w:r>
      <w:r w:rsidRPr="00EF6107">
        <w:rPr>
          <w:rStyle w:val="tlid-translation"/>
          <w:rFonts w:ascii="Times New Roman" w:hAnsi="Times New Roman"/>
          <w:sz w:val="24"/>
          <w:szCs w:val="24"/>
        </w:rPr>
        <w:t>.</w:t>
      </w:r>
      <w:r>
        <w:rPr>
          <w:rStyle w:val="tlid-translation"/>
          <w:rFonts w:ascii="Times New Roman" w:hAnsi="Times New Roman"/>
          <w:sz w:val="24"/>
          <w:szCs w:val="24"/>
        </w:rPr>
        <w:t xml:space="preserve"> </w:t>
      </w:r>
      <w:r w:rsidRPr="00731816">
        <w:rPr>
          <w:rStyle w:val="tlid-translation"/>
          <w:rFonts w:ascii="Times New Roman" w:hAnsi="Times New Roman"/>
          <w:sz w:val="24"/>
          <w:szCs w:val="24"/>
        </w:rPr>
        <w:t xml:space="preserve">However, Serbian insolvency law </w:t>
      </w:r>
      <w:r>
        <w:rPr>
          <w:rStyle w:val="tlid-translation"/>
          <w:rFonts w:ascii="Times New Roman" w:hAnsi="Times New Roman"/>
          <w:sz w:val="24"/>
          <w:szCs w:val="24"/>
        </w:rPr>
        <w:t xml:space="preserve">is still not in line </w:t>
      </w:r>
      <w:r w:rsidRPr="00731816">
        <w:rPr>
          <w:rStyle w:val="tlid-translation"/>
          <w:rFonts w:ascii="Times New Roman" w:hAnsi="Times New Roman"/>
          <w:sz w:val="24"/>
          <w:szCs w:val="24"/>
        </w:rPr>
        <w:t xml:space="preserve">with </w:t>
      </w:r>
      <w:r>
        <w:rPr>
          <w:rStyle w:val="tlid-translation"/>
          <w:rFonts w:ascii="Times New Roman" w:hAnsi="Times New Roman"/>
          <w:sz w:val="24"/>
          <w:szCs w:val="24"/>
        </w:rPr>
        <w:t>EU</w:t>
      </w:r>
      <w:r w:rsidRPr="00731816">
        <w:rPr>
          <w:rStyle w:val="tlid-translation"/>
          <w:rFonts w:ascii="Times New Roman" w:hAnsi="Times New Roman"/>
          <w:sz w:val="24"/>
          <w:szCs w:val="24"/>
        </w:rPr>
        <w:t xml:space="preserve"> Regulation </w:t>
      </w:r>
      <w:r>
        <w:rPr>
          <w:rStyle w:val="tlid-translation"/>
          <w:rFonts w:ascii="Times New Roman" w:hAnsi="Times New Roman"/>
          <w:sz w:val="24"/>
          <w:szCs w:val="24"/>
        </w:rPr>
        <w:t xml:space="preserve">No. </w:t>
      </w:r>
      <w:r w:rsidRPr="00731816">
        <w:rPr>
          <w:rStyle w:val="tlid-translation"/>
          <w:rFonts w:ascii="Times New Roman" w:hAnsi="Times New Roman"/>
          <w:sz w:val="24"/>
          <w:szCs w:val="24"/>
        </w:rPr>
        <w:t>2015/848</w:t>
      </w:r>
      <w:r>
        <w:rPr>
          <w:rStyle w:val="tlid-translation"/>
          <w:rFonts w:ascii="Times New Roman" w:hAnsi="Times New Roman"/>
          <w:sz w:val="24"/>
          <w:szCs w:val="24"/>
        </w:rPr>
        <w:t>/EC</w:t>
      </w:r>
      <w:r w:rsidRPr="00731816">
        <w:rPr>
          <w:rStyle w:val="tlid-translation"/>
          <w:rFonts w:ascii="Times New Roman" w:hAnsi="Times New Roman"/>
          <w:sz w:val="24"/>
          <w:szCs w:val="24"/>
        </w:rPr>
        <w:t xml:space="preserve"> of 20 May 2015 on insolvency proceedings (recast) because there is no obligation to comply until </w:t>
      </w:r>
      <w:r w:rsidR="009656AB">
        <w:rPr>
          <w:rStyle w:val="tlid-translation"/>
          <w:rFonts w:ascii="Times New Roman" w:hAnsi="Times New Roman"/>
          <w:sz w:val="24"/>
          <w:szCs w:val="24"/>
        </w:rPr>
        <w:t xml:space="preserve">accession to the </w:t>
      </w:r>
      <w:r w:rsidRPr="00731816">
        <w:rPr>
          <w:rStyle w:val="tlid-translation"/>
          <w:rFonts w:ascii="Times New Roman" w:hAnsi="Times New Roman"/>
          <w:sz w:val="24"/>
          <w:szCs w:val="24"/>
        </w:rPr>
        <w:t>EU.</w:t>
      </w:r>
    </w:p>
    <w:p w:rsidR="00631F24" w:rsidRDefault="00631F24" w:rsidP="00631F24">
      <w:pPr>
        <w:pStyle w:val="NormalWeb"/>
        <w:spacing w:before="0" w:beforeAutospacing="0" w:after="0" w:afterAutospacing="0"/>
        <w:jc w:val="both"/>
      </w:pPr>
    </w:p>
    <w:p w:rsidR="003B0263" w:rsidRPr="00B05548" w:rsidRDefault="00631F24" w:rsidP="00631F24">
      <w:pPr>
        <w:pStyle w:val="NormalWeb"/>
        <w:spacing w:before="0" w:beforeAutospacing="0" w:after="0" w:afterAutospacing="0"/>
        <w:jc w:val="both"/>
      </w:pPr>
      <w:r>
        <w:t xml:space="preserve">The amendments </w:t>
      </w:r>
      <w:r w:rsidR="009656AB">
        <w:t xml:space="preserve">to </w:t>
      </w:r>
      <w:r>
        <w:t xml:space="preserve">Serbian insolvency regulation </w:t>
      </w:r>
      <w:r w:rsidR="009656AB">
        <w:t>have been</w:t>
      </w:r>
      <w:r>
        <w:t xml:space="preserve"> adopted in order to direct the insolvency procedure towards </w:t>
      </w:r>
      <w:r w:rsidR="009656AB">
        <w:t xml:space="preserve">becoming a more </w:t>
      </w:r>
      <w:r>
        <w:t xml:space="preserve">effective instrument </w:t>
      </w:r>
      <w:r w:rsidR="009656AB">
        <w:t xml:space="preserve">for </w:t>
      </w:r>
      <w:r>
        <w:t>protection of creditors’ rights</w:t>
      </w:r>
      <w:r w:rsidR="009656AB">
        <w:t>s</w:t>
      </w:r>
      <w:r>
        <w:t xml:space="preserve">, but also </w:t>
      </w:r>
      <w:r w:rsidR="009656AB">
        <w:t xml:space="preserve">in order to </w:t>
      </w:r>
      <w:r>
        <w:t xml:space="preserve">provide protection of interests and safeguard the position of </w:t>
      </w:r>
      <w:r w:rsidR="009656AB">
        <w:t xml:space="preserve">an </w:t>
      </w:r>
      <w:r>
        <w:t>insolven</w:t>
      </w:r>
      <w:r w:rsidR="009656AB">
        <w:t>t</w:t>
      </w:r>
      <w:r>
        <w:t xml:space="preserve"> debtor capable </w:t>
      </w:r>
      <w:r w:rsidR="009656AB">
        <w:t>of undergoing</w:t>
      </w:r>
      <w:r>
        <w:t xml:space="preserve"> reorganization as </w:t>
      </w:r>
      <w:r w:rsidR="009656AB">
        <w:t xml:space="preserve">an </w:t>
      </w:r>
      <w:r>
        <w:t>instrument of business recovery and fresh start. In that sense, the</w:t>
      </w:r>
      <w:r w:rsidR="009656AB">
        <w:t xml:space="preserve"> changes cumulatively introduced have</w:t>
      </w:r>
      <w:r>
        <w:t xml:space="preserve"> provide</w:t>
      </w:r>
      <w:r w:rsidR="009656AB">
        <w:t>d</w:t>
      </w:r>
      <w:r>
        <w:t xml:space="preserve"> </w:t>
      </w:r>
      <w:r w:rsidRPr="00454C0F">
        <w:t xml:space="preserve">creditors </w:t>
      </w:r>
      <w:r w:rsidR="009656AB">
        <w:t xml:space="preserve">with </w:t>
      </w:r>
      <w:r w:rsidRPr="00454C0F">
        <w:t xml:space="preserve">more control over </w:t>
      </w:r>
      <w:r w:rsidR="009656AB">
        <w:t xml:space="preserve">the </w:t>
      </w:r>
      <w:r w:rsidRPr="00454C0F">
        <w:t xml:space="preserve">appointment </w:t>
      </w:r>
      <w:r>
        <w:t>of the insolvency administrator, reduce</w:t>
      </w:r>
      <w:r w:rsidR="009656AB">
        <w:t>d</w:t>
      </w:r>
      <w:r w:rsidRPr="00454C0F">
        <w:t xml:space="preserve"> the cost advance for initiation of the insolvency procedure </w:t>
      </w:r>
      <w:r>
        <w:t>and provide</w:t>
      </w:r>
      <w:r w:rsidR="009656AB">
        <w:t>d</w:t>
      </w:r>
      <w:r>
        <w:t xml:space="preserve"> more precision and transparency </w:t>
      </w:r>
      <w:r w:rsidR="009656AB">
        <w:t xml:space="preserve">in relation to the </w:t>
      </w:r>
      <w:r w:rsidRPr="00944732">
        <w:t>reorganization plan</w:t>
      </w:r>
      <w:r w:rsidR="009656AB">
        <w:t xml:space="preserve"> as well as easier submission of that plan</w:t>
      </w:r>
      <w:r>
        <w:t xml:space="preserve">. Consequently, it should increase the attractiveness of the Serbian insolvency procedure and provide </w:t>
      </w:r>
      <w:r w:rsidR="009656AB">
        <w:t xml:space="preserve">a </w:t>
      </w:r>
      <w:r>
        <w:t xml:space="preserve">better instrument for </w:t>
      </w:r>
      <w:r w:rsidR="009656AB">
        <w:t xml:space="preserve">collection of </w:t>
      </w:r>
      <w:r>
        <w:t>creditor</w:t>
      </w:r>
      <w:r w:rsidR="009656AB">
        <w:t>s’</w:t>
      </w:r>
      <w:r>
        <w:t xml:space="preserve"> claim</w:t>
      </w:r>
      <w:r w:rsidR="009656AB">
        <w:t>s</w:t>
      </w:r>
      <w:r>
        <w:t xml:space="preserve">. </w:t>
      </w:r>
      <w:r w:rsidR="009656AB">
        <w:t xml:space="preserve">The </w:t>
      </w:r>
      <w:r w:rsidR="009656AB">
        <w:rPr>
          <w:rStyle w:val="tlid-translation"/>
        </w:rPr>
        <w:t>c</w:t>
      </w:r>
      <w:r w:rsidRPr="005C74C4">
        <w:rPr>
          <w:rStyle w:val="tlid-translation"/>
        </w:rPr>
        <w:t xml:space="preserve">learly </w:t>
      </w:r>
      <w:r>
        <w:rPr>
          <w:rStyle w:val="tlid-translation"/>
        </w:rPr>
        <w:t>prescribed</w:t>
      </w:r>
      <w:r w:rsidRPr="005C74C4">
        <w:rPr>
          <w:rStyle w:val="tlid-translation"/>
        </w:rPr>
        <w:t xml:space="preserve"> deadline for the submi</w:t>
      </w:r>
      <w:r>
        <w:rPr>
          <w:rStyle w:val="tlid-translation"/>
        </w:rPr>
        <w:t>tting</w:t>
      </w:r>
      <w:r w:rsidRPr="005C74C4">
        <w:rPr>
          <w:rStyle w:val="tlid-translation"/>
        </w:rPr>
        <w:t xml:space="preserve"> of the reorganization plan </w:t>
      </w:r>
      <w:r>
        <w:rPr>
          <w:rStyle w:val="tlid-translation"/>
        </w:rPr>
        <w:t xml:space="preserve">leaves less space for interpretation and </w:t>
      </w:r>
      <w:r w:rsidR="009656AB">
        <w:rPr>
          <w:rStyle w:val="tlid-translation"/>
        </w:rPr>
        <w:t xml:space="preserve">avoids </w:t>
      </w:r>
      <w:r>
        <w:rPr>
          <w:rStyle w:val="tlid-translation"/>
        </w:rPr>
        <w:t xml:space="preserve">unnecessary delays. </w:t>
      </w:r>
      <w:r>
        <w:t xml:space="preserve">However, by introducing </w:t>
      </w:r>
      <w:r w:rsidR="009656AB">
        <w:t xml:space="preserve">a </w:t>
      </w:r>
      <w:r>
        <w:t xml:space="preserve">new threshold for its </w:t>
      </w:r>
      <w:r w:rsidR="009656AB">
        <w:t>submission</w:t>
      </w:r>
      <w:r>
        <w:t xml:space="preserve">, the Serbian legislator </w:t>
      </w:r>
      <w:r w:rsidR="009656AB">
        <w:t xml:space="preserve">might have inadvertently </w:t>
      </w:r>
      <w:r>
        <w:t>opened the door for possible abuse.</w:t>
      </w:r>
    </w:p>
    <w:sectPr w:rsidR="003B0263" w:rsidRPr="00B05548"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427" w:rsidRDefault="00F07427">
      <w:r>
        <w:separator/>
      </w:r>
    </w:p>
  </w:endnote>
  <w:endnote w:type="continuationSeparator" w:id="0">
    <w:p w:rsidR="00F07427" w:rsidRDefault="00F074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yriadPro-Regular">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D3E" w:rsidRPr="001C5080" w:rsidRDefault="00BF3D3E" w:rsidP="00086E49">
    <w:pPr>
      <w:tabs>
        <w:tab w:val="center" w:pos="4536"/>
        <w:tab w:val="right" w:pos="8789"/>
      </w:tabs>
      <w:spacing w:after="0"/>
      <w:rPr>
        <w:rFonts w:cs="Calibr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427" w:rsidRDefault="00F07427">
      <w:r>
        <w:separator/>
      </w:r>
    </w:p>
  </w:footnote>
  <w:footnote w:type="continuationSeparator" w:id="0">
    <w:p w:rsidR="00F07427" w:rsidRDefault="00F07427">
      <w:r>
        <w:continuationSeparator/>
      </w:r>
    </w:p>
  </w:footnote>
  <w:footnote w:id="1">
    <w:p w:rsidR="00631F24" w:rsidRPr="00EA5386" w:rsidRDefault="00631F24" w:rsidP="00631F24">
      <w:pPr>
        <w:pStyle w:val="NoSpacing"/>
        <w:rPr>
          <w:rFonts w:ascii="Times New Roman" w:hAnsi="Times New Roman" w:cs="Times New Roman"/>
          <w:sz w:val="20"/>
          <w:szCs w:val="20"/>
        </w:rPr>
      </w:pPr>
      <w:r w:rsidRPr="00EA5386">
        <w:rPr>
          <w:rStyle w:val="FootnoteReference"/>
          <w:rFonts w:ascii="Times New Roman" w:hAnsi="Times New Roman" w:cs="Times New Roman"/>
          <w:b/>
          <w:sz w:val="20"/>
          <w:szCs w:val="20"/>
        </w:rPr>
        <w:footnoteRef/>
      </w:r>
      <w:r w:rsidRPr="00EA5386">
        <w:rPr>
          <w:rFonts w:ascii="Times New Roman" w:hAnsi="Times New Roman" w:cs="Times New Roman"/>
          <w:sz w:val="20"/>
          <w:szCs w:val="20"/>
        </w:rPr>
        <w:t xml:space="preserve"> </w:t>
      </w:r>
      <w:proofErr w:type="gramStart"/>
      <w:r w:rsidRPr="00EA5386">
        <w:rPr>
          <w:rFonts w:ascii="Times New Roman" w:hAnsi="Times New Roman" w:cs="Times New Roman"/>
          <w:sz w:val="20"/>
          <w:szCs w:val="20"/>
        </w:rPr>
        <w:t>Law on Insolvency Amendments of 14.12.2017 (</w:t>
      </w:r>
      <w:r w:rsidRPr="00EA5386">
        <w:rPr>
          <w:rFonts w:ascii="Times New Roman" w:hAnsi="Times New Roman" w:cs="Times New Roman"/>
          <w:i/>
          <w:sz w:val="20"/>
          <w:szCs w:val="20"/>
        </w:rPr>
        <w:t>Official Gazette of the RS</w:t>
      </w:r>
      <w:r w:rsidR="001B1AA8">
        <w:rPr>
          <w:rFonts w:ascii="Times New Roman" w:hAnsi="Times New Roman" w:cs="Times New Roman"/>
          <w:sz w:val="20"/>
          <w:szCs w:val="20"/>
        </w:rPr>
        <w:t>, No</w:t>
      </w:r>
      <w:r w:rsidRPr="00EA5386">
        <w:rPr>
          <w:rFonts w:ascii="Times New Roman" w:hAnsi="Times New Roman" w:cs="Times New Roman"/>
          <w:sz w:val="20"/>
          <w:szCs w:val="20"/>
        </w:rPr>
        <w:t>. 113/2017).</w:t>
      </w:r>
      <w:proofErr w:type="gramEnd"/>
    </w:p>
  </w:footnote>
  <w:footnote w:id="2">
    <w:p w:rsidR="00631F24" w:rsidRPr="00EA5386" w:rsidRDefault="00631F24" w:rsidP="00631F24">
      <w:pPr>
        <w:pStyle w:val="NoSpacing"/>
        <w:rPr>
          <w:rFonts w:ascii="Times New Roman" w:hAnsi="Times New Roman" w:cs="Times New Roman"/>
          <w:sz w:val="20"/>
          <w:szCs w:val="20"/>
        </w:rPr>
      </w:pPr>
      <w:r w:rsidRPr="00EA5386">
        <w:rPr>
          <w:rStyle w:val="FootnoteReference"/>
          <w:rFonts w:ascii="Times New Roman" w:hAnsi="Times New Roman" w:cs="Times New Roman"/>
          <w:sz w:val="20"/>
          <w:szCs w:val="20"/>
        </w:rPr>
        <w:footnoteRef/>
      </w:r>
      <w:r w:rsidRPr="00EA5386">
        <w:rPr>
          <w:rFonts w:ascii="Times New Roman" w:hAnsi="Times New Roman" w:cs="Times New Roman"/>
          <w:sz w:val="20"/>
          <w:szCs w:val="20"/>
        </w:rPr>
        <w:t xml:space="preserve"> </w:t>
      </w:r>
      <w:proofErr w:type="gramStart"/>
      <w:r w:rsidRPr="00EA5386">
        <w:rPr>
          <w:rFonts w:ascii="Times New Roman" w:hAnsi="Times New Roman" w:cs="Times New Roman"/>
          <w:sz w:val="20"/>
          <w:szCs w:val="20"/>
        </w:rPr>
        <w:t>Law on Insolvency Amendments of 08.06.2018 (</w:t>
      </w:r>
      <w:r w:rsidRPr="00EA5386">
        <w:rPr>
          <w:rFonts w:ascii="Times New Roman" w:hAnsi="Times New Roman" w:cs="Times New Roman"/>
          <w:i/>
          <w:sz w:val="20"/>
          <w:szCs w:val="20"/>
        </w:rPr>
        <w:t>Official Gazette of the RS</w:t>
      </w:r>
      <w:r w:rsidR="001B1AA8">
        <w:rPr>
          <w:rFonts w:ascii="Times New Roman" w:hAnsi="Times New Roman" w:cs="Times New Roman"/>
          <w:sz w:val="20"/>
          <w:szCs w:val="20"/>
        </w:rPr>
        <w:t>, No.</w:t>
      </w:r>
      <w:r w:rsidRPr="00EA5386">
        <w:rPr>
          <w:rFonts w:ascii="Times New Roman" w:hAnsi="Times New Roman" w:cs="Times New Roman"/>
          <w:sz w:val="20"/>
          <w:szCs w:val="20"/>
        </w:rPr>
        <w:t xml:space="preserve"> 44/2018).</w:t>
      </w:r>
      <w:proofErr w:type="gramEnd"/>
    </w:p>
  </w:footnote>
  <w:footnote w:id="3">
    <w:p w:rsidR="00631F24" w:rsidRPr="00EA5386" w:rsidRDefault="00631F24" w:rsidP="00631F24">
      <w:pPr>
        <w:pStyle w:val="NoSpacing"/>
        <w:rPr>
          <w:rFonts w:ascii="Times New Roman" w:hAnsi="Times New Roman" w:cs="Times New Roman"/>
          <w:sz w:val="20"/>
          <w:szCs w:val="20"/>
        </w:rPr>
      </w:pPr>
      <w:r w:rsidRPr="00EA5386">
        <w:rPr>
          <w:rStyle w:val="FootnoteReference"/>
          <w:rFonts w:ascii="Times New Roman" w:hAnsi="Times New Roman" w:cs="Times New Roman"/>
          <w:sz w:val="20"/>
          <w:szCs w:val="20"/>
        </w:rPr>
        <w:footnoteRef/>
      </w:r>
      <w:r w:rsidRPr="00EA5386">
        <w:rPr>
          <w:rFonts w:ascii="Times New Roman" w:hAnsi="Times New Roman" w:cs="Times New Roman"/>
          <w:sz w:val="20"/>
          <w:szCs w:val="20"/>
        </w:rPr>
        <w:t xml:space="preserve"> </w:t>
      </w:r>
      <w:proofErr w:type="gramStart"/>
      <w:r w:rsidRPr="00EA5386">
        <w:rPr>
          <w:rFonts w:ascii="Times New Roman" w:hAnsi="Times New Roman" w:cs="Times New Roman"/>
          <w:sz w:val="20"/>
          <w:szCs w:val="20"/>
        </w:rPr>
        <w:t>Law on Insolvency Amendments of 07.12.2018 (</w:t>
      </w:r>
      <w:r w:rsidRPr="00EA5386">
        <w:rPr>
          <w:rFonts w:ascii="Times New Roman" w:hAnsi="Times New Roman" w:cs="Times New Roman"/>
          <w:i/>
          <w:sz w:val="20"/>
          <w:szCs w:val="20"/>
        </w:rPr>
        <w:t>Official Gazette of the RS</w:t>
      </w:r>
      <w:r w:rsidRPr="00EA5386">
        <w:rPr>
          <w:rFonts w:ascii="Times New Roman" w:hAnsi="Times New Roman" w:cs="Times New Roman"/>
          <w:sz w:val="20"/>
          <w:szCs w:val="20"/>
        </w:rPr>
        <w:t xml:space="preserve">, </w:t>
      </w:r>
      <w:r w:rsidR="001B1AA8">
        <w:rPr>
          <w:rFonts w:ascii="Times New Roman" w:hAnsi="Times New Roman" w:cs="Times New Roman"/>
          <w:sz w:val="20"/>
          <w:szCs w:val="20"/>
        </w:rPr>
        <w:t>No</w:t>
      </w:r>
      <w:r w:rsidRPr="00EA5386">
        <w:rPr>
          <w:rFonts w:ascii="Times New Roman" w:hAnsi="Times New Roman" w:cs="Times New Roman"/>
          <w:sz w:val="20"/>
          <w:szCs w:val="20"/>
        </w:rPr>
        <w:t>. 95/2018).</w:t>
      </w:r>
      <w:proofErr w:type="gramEnd"/>
    </w:p>
  </w:footnote>
  <w:footnote w:id="4">
    <w:p w:rsidR="00631F24" w:rsidRPr="00EA5386" w:rsidRDefault="00631F24">
      <w:pPr>
        <w:pStyle w:val="FootnoteText"/>
        <w:rPr>
          <w:rFonts w:ascii="Times New Roman" w:hAnsi="Times New Roman"/>
        </w:rPr>
      </w:pPr>
      <w:r w:rsidRPr="00EA5386">
        <w:rPr>
          <w:rStyle w:val="FootnoteReference"/>
          <w:rFonts w:ascii="Times New Roman" w:hAnsi="Times New Roman"/>
        </w:rPr>
        <w:footnoteRef/>
      </w:r>
      <w:r w:rsidR="002A5C92">
        <w:rPr>
          <w:rFonts w:ascii="Times New Roman" w:hAnsi="Times New Roman"/>
        </w:rPr>
        <w:t xml:space="preserve"> </w:t>
      </w:r>
      <w:proofErr w:type="gramStart"/>
      <w:r w:rsidR="002A5C92" w:rsidRPr="00EA5386">
        <w:rPr>
          <w:rFonts w:ascii="Times New Roman" w:hAnsi="Times New Roman"/>
        </w:rPr>
        <w:t xml:space="preserve">Law on Insolvency </w:t>
      </w:r>
      <w:r w:rsidR="002A5C92">
        <w:rPr>
          <w:rFonts w:ascii="Times New Roman" w:hAnsi="Times New Roman"/>
        </w:rPr>
        <w:t>(</w:t>
      </w:r>
      <w:r w:rsidRPr="002A5C92">
        <w:rPr>
          <w:rFonts w:ascii="Times New Roman" w:hAnsi="Times New Roman"/>
          <w:i/>
        </w:rPr>
        <w:t xml:space="preserve">Official Gazette of the RS, </w:t>
      </w:r>
      <w:r w:rsidRPr="001B1AA8">
        <w:rPr>
          <w:rFonts w:ascii="Times New Roman" w:hAnsi="Times New Roman"/>
        </w:rPr>
        <w:t>No. 104/09, 99/11 – other. law, 71/12 – CC, 83/14</w:t>
      </w:r>
      <w:r w:rsidR="002A5C92">
        <w:rPr>
          <w:rFonts w:ascii="Times New Roman" w:hAnsi="Times New Roman"/>
        </w:rPr>
        <w:t>)</w:t>
      </w:r>
      <w:r w:rsidRPr="00EA5386">
        <w:rPr>
          <w:rFonts w:ascii="Times New Roman" w:hAnsi="Times New Roman"/>
        </w:rPr>
        <w:t>.</w:t>
      </w:r>
      <w:proofErr w:type="gramEnd"/>
    </w:p>
  </w:footnote>
  <w:footnote w:id="5">
    <w:p w:rsidR="00EA5386" w:rsidRPr="00EA5386" w:rsidRDefault="00EA5386">
      <w:pPr>
        <w:pStyle w:val="FootnoteText"/>
        <w:rPr>
          <w:rFonts w:ascii="Times New Roman" w:hAnsi="Times New Roman"/>
        </w:rPr>
      </w:pPr>
      <w:r w:rsidRPr="00EA5386">
        <w:rPr>
          <w:rStyle w:val="FootnoteReference"/>
          <w:rFonts w:ascii="Times New Roman" w:hAnsi="Times New Roman"/>
        </w:rPr>
        <w:footnoteRef/>
      </w:r>
      <w:r w:rsidRPr="00EA5386">
        <w:rPr>
          <w:rFonts w:ascii="Times New Roman" w:hAnsi="Times New Roman"/>
        </w:rPr>
        <w:t xml:space="preserve"> </w:t>
      </w:r>
      <w:r w:rsidRPr="00EA5386">
        <w:rPr>
          <w:rStyle w:val="tlid-translation"/>
          <w:rFonts w:ascii="Times New Roman" w:hAnsi="Times New Roman"/>
        </w:rPr>
        <w:t>For comparison: 1 EUR = 117 RSD</w:t>
      </w:r>
      <w:r w:rsidR="00D5309A">
        <w:rPr>
          <w:rStyle w:val="tlid-translation"/>
          <w:rFonts w:ascii="Times New Roman" w:hAnsi="Times New Roman"/>
        </w:rPr>
        <w:t xml:space="preserve">, Source: </w:t>
      </w:r>
      <w:r w:rsidR="00D5309A" w:rsidRPr="00D5309A">
        <w:rPr>
          <w:rStyle w:val="tlid-translation"/>
          <w:rFonts w:ascii="Times New Roman" w:hAnsi="Times New Roman"/>
        </w:rPr>
        <w:t>www1.oanda.com/currency/converter/</w:t>
      </w:r>
      <w:r w:rsidRPr="00EA5386">
        <w:rPr>
          <w:rStyle w:val="tlid-translation"/>
          <w:rFonts w:ascii="Times New Roman" w:hAnsi="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D3E" w:rsidRPr="00FD0D6F" w:rsidRDefault="00BF3D3E" w:rsidP="00C2522B">
    <w:pPr>
      <w:pStyle w:val="Header"/>
      <w:spacing w:after="0"/>
      <w:rPr>
        <w:rFonts w:ascii="Arial" w:hAnsi="Arial" w:cs="Arial"/>
        <w:b/>
      </w:rPr>
    </w:pPr>
    <w:r w:rsidRPr="00FD0D6F">
      <w:rPr>
        <w:rFonts w:ascii="Arial" w:hAnsi="Arial" w:cs="Arial"/>
        <w:b/>
      </w:rPr>
      <w:t>Inside Story (</w:t>
    </w:r>
    <w:r w:rsidR="00631F24">
      <w:rPr>
        <w:rFonts w:ascii="Arial" w:hAnsi="Arial" w:cs="Arial"/>
        <w:b/>
      </w:rPr>
      <w:t>Dec</w:t>
    </w:r>
    <w:r w:rsidR="00B05548">
      <w:rPr>
        <w:rFonts w:ascii="Arial" w:hAnsi="Arial" w:cs="Arial"/>
        <w:b/>
      </w:rPr>
      <w:t>ember</w:t>
    </w:r>
    <w:r w:rsidR="002A5779" w:rsidRPr="00FD0D6F">
      <w:rPr>
        <w:rFonts w:ascii="Arial" w:hAnsi="Arial" w:cs="Arial"/>
        <w:b/>
      </w:rPr>
      <w:t xml:space="preserve"> 2019</w:t>
    </w:r>
    <w:r w:rsidRPr="00FD0D6F">
      <w:rPr>
        <w:rFonts w:ascii="Arial" w:hAnsi="Arial" w:cs="Arial"/>
        <w:b/>
      </w:rPr>
      <w:t>)</w:t>
    </w:r>
  </w:p>
  <w:p w:rsidR="00BF3D3E" w:rsidRPr="00FD0D6F" w:rsidRDefault="00631F24" w:rsidP="00C2522B">
    <w:pPr>
      <w:pStyle w:val="Header"/>
      <w:spacing w:after="0"/>
      <w:rPr>
        <w:rFonts w:ascii="Arial" w:hAnsi="Arial" w:cs="Arial"/>
        <w:b/>
      </w:rPr>
    </w:pPr>
    <w:r>
      <w:rPr>
        <w:rFonts w:ascii="Arial" w:hAnsi="Arial" w:cs="Arial"/>
        <w:b/>
        <w:color w:val="000000"/>
      </w:rPr>
      <w:t>Djuro Djuric</w:t>
    </w:r>
    <w:r w:rsidR="00FD0D6F" w:rsidRPr="00FD0D6F">
      <w:rPr>
        <w:rFonts w:ascii="Arial" w:hAnsi="Arial" w:cs="Arial"/>
        <w:b/>
      </w:rPr>
      <w:t xml:space="preserve"> </w:t>
    </w:r>
    <w:r w:rsidR="00BF3D3E" w:rsidRPr="00FD0D6F">
      <w:rPr>
        <w:rFonts w:ascii="Arial" w:hAnsi="Arial" w:cs="Arial"/>
        <w:b/>
      </w:rPr>
      <w:t>(</w:t>
    </w:r>
    <w:r>
      <w:rPr>
        <w:rFonts w:ascii="Arial" w:hAnsi="Arial" w:cs="Arial"/>
        <w:b/>
      </w:rPr>
      <w:t>Serbia</w:t>
    </w:r>
    <w:r w:rsidR="00BF3D3E" w:rsidRPr="00FD0D6F">
      <w:rPr>
        <w:rFonts w:ascii="Arial" w:hAnsi="Arial" w:cs="Arial"/>
        <w:b/>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9"/>
  </w:num>
  <w:num w:numId="2">
    <w:abstractNumId w:val="6"/>
  </w:num>
  <w:num w:numId="3">
    <w:abstractNumId w:val="23"/>
  </w:num>
  <w:num w:numId="4">
    <w:abstractNumId w:val="11"/>
  </w:num>
  <w:num w:numId="5">
    <w:abstractNumId w:val="12"/>
  </w:num>
  <w:num w:numId="6">
    <w:abstractNumId w:val="24"/>
  </w:num>
  <w:num w:numId="7">
    <w:abstractNumId w:val="0"/>
  </w:num>
  <w:num w:numId="8">
    <w:abstractNumId w:val="8"/>
  </w:num>
  <w:num w:numId="9">
    <w:abstractNumId w:val="2"/>
  </w:num>
  <w:num w:numId="10">
    <w:abstractNumId w:val="1"/>
  </w:num>
  <w:num w:numId="11">
    <w:abstractNumId w:val="20"/>
  </w:num>
  <w:num w:numId="12">
    <w:abstractNumId w:val="7"/>
  </w:num>
  <w:num w:numId="13">
    <w:abstractNumId w:val="18"/>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6"/>
  </w:num>
  <w:num w:numId="21">
    <w:abstractNumId w:val="23"/>
  </w:num>
  <w:num w:numId="22">
    <w:abstractNumId w:val="12"/>
  </w:num>
  <w:num w:numId="23">
    <w:abstractNumId w:val="11"/>
  </w:num>
  <w:num w:numId="24">
    <w:abstractNumId w:val="21"/>
  </w:num>
  <w:num w:numId="25">
    <w:abstractNumId w:val="14"/>
  </w:num>
  <w:num w:numId="26">
    <w:abstractNumId w:val="17"/>
  </w:num>
  <w:num w:numId="27">
    <w:abstractNumId w:val="13"/>
  </w:num>
  <w:num w:numId="28">
    <w:abstractNumId w:val="15"/>
  </w:num>
  <w:num w:numId="29">
    <w:abstractNumId w:val="5"/>
  </w:num>
  <w:num w:numId="30">
    <w:abstractNumId w:val="10"/>
  </w:num>
  <w:num w:numId="31">
    <w:abstractNumId w:val="4"/>
  </w:num>
  <w:num w:numId="32">
    <w:abstractNumId w:val="3"/>
  </w:num>
  <w:num w:numId="33">
    <w:abstractNumId w:val="22"/>
  </w:num>
  <w:num w:numId="34">
    <w:abstractNumId w:val="16"/>
  </w:num>
  <w:num w:numId="35">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0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433C5"/>
    <w:rsid w:val="00001C5A"/>
    <w:rsid w:val="000033DF"/>
    <w:rsid w:val="00065DA6"/>
    <w:rsid w:val="00086E49"/>
    <w:rsid w:val="000921F0"/>
    <w:rsid w:val="00092307"/>
    <w:rsid w:val="000C4532"/>
    <w:rsid w:val="000C7620"/>
    <w:rsid w:val="000D3C8B"/>
    <w:rsid w:val="001258A8"/>
    <w:rsid w:val="00127C4A"/>
    <w:rsid w:val="00141375"/>
    <w:rsid w:val="00145356"/>
    <w:rsid w:val="001835B2"/>
    <w:rsid w:val="001934CC"/>
    <w:rsid w:val="001A713B"/>
    <w:rsid w:val="001B1AA8"/>
    <w:rsid w:val="001C5080"/>
    <w:rsid w:val="001D3A90"/>
    <w:rsid w:val="001F119D"/>
    <w:rsid w:val="0020085B"/>
    <w:rsid w:val="00247BAC"/>
    <w:rsid w:val="00276632"/>
    <w:rsid w:val="00280030"/>
    <w:rsid w:val="002A5779"/>
    <w:rsid w:val="002A5C92"/>
    <w:rsid w:val="002E09E9"/>
    <w:rsid w:val="003021B6"/>
    <w:rsid w:val="003217E3"/>
    <w:rsid w:val="0032563F"/>
    <w:rsid w:val="00340FF0"/>
    <w:rsid w:val="003518FD"/>
    <w:rsid w:val="003666A0"/>
    <w:rsid w:val="00367985"/>
    <w:rsid w:val="0039013D"/>
    <w:rsid w:val="00395D89"/>
    <w:rsid w:val="00396E5A"/>
    <w:rsid w:val="003978ED"/>
    <w:rsid w:val="003B0263"/>
    <w:rsid w:val="003C284E"/>
    <w:rsid w:val="003C69AB"/>
    <w:rsid w:val="00404D9A"/>
    <w:rsid w:val="00415AEE"/>
    <w:rsid w:val="00415DDB"/>
    <w:rsid w:val="00437BFE"/>
    <w:rsid w:val="004408B0"/>
    <w:rsid w:val="00440CF8"/>
    <w:rsid w:val="004433C5"/>
    <w:rsid w:val="00470254"/>
    <w:rsid w:val="00484F6D"/>
    <w:rsid w:val="004B3FED"/>
    <w:rsid w:val="004D1D7E"/>
    <w:rsid w:val="004F57B8"/>
    <w:rsid w:val="00535342"/>
    <w:rsid w:val="00557280"/>
    <w:rsid w:val="00557A0F"/>
    <w:rsid w:val="00565029"/>
    <w:rsid w:val="005764A7"/>
    <w:rsid w:val="00577785"/>
    <w:rsid w:val="00593E77"/>
    <w:rsid w:val="005D6C09"/>
    <w:rsid w:val="005D783E"/>
    <w:rsid w:val="005D79E3"/>
    <w:rsid w:val="005E7C6B"/>
    <w:rsid w:val="00617533"/>
    <w:rsid w:val="00623598"/>
    <w:rsid w:val="00631F24"/>
    <w:rsid w:val="006441B0"/>
    <w:rsid w:val="00694350"/>
    <w:rsid w:val="006D0A86"/>
    <w:rsid w:val="006E7E8D"/>
    <w:rsid w:val="00703D03"/>
    <w:rsid w:val="00707113"/>
    <w:rsid w:val="00740F50"/>
    <w:rsid w:val="00752792"/>
    <w:rsid w:val="00772427"/>
    <w:rsid w:val="00772DFE"/>
    <w:rsid w:val="00785E77"/>
    <w:rsid w:val="00790DFB"/>
    <w:rsid w:val="007A0387"/>
    <w:rsid w:val="007C4484"/>
    <w:rsid w:val="007D39E7"/>
    <w:rsid w:val="007E1590"/>
    <w:rsid w:val="00807744"/>
    <w:rsid w:val="008432D1"/>
    <w:rsid w:val="00847988"/>
    <w:rsid w:val="008506FC"/>
    <w:rsid w:val="00867725"/>
    <w:rsid w:val="00876BCD"/>
    <w:rsid w:val="00877CBB"/>
    <w:rsid w:val="00886023"/>
    <w:rsid w:val="009069C9"/>
    <w:rsid w:val="00933B42"/>
    <w:rsid w:val="0093601D"/>
    <w:rsid w:val="009656AB"/>
    <w:rsid w:val="00976F27"/>
    <w:rsid w:val="00977889"/>
    <w:rsid w:val="0098305D"/>
    <w:rsid w:val="009B5E68"/>
    <w:rsid w:val="009E51C4"/>
    <w:rsid w:val="009F52F0"/>
    <w:rsid w:val="00A07FE0"/>
    <w:rsid w:val="00A34959"/>
    <w:rsid w:val="00A3654A"/>
    <w:rsid w:val="00A81F5B"/>
    <w:rsid w:val="00AA741E"/>
    <w:rsid w:val="00AD3470"/>
    <w:rsid w:val="00AD6AE4"/>
    <w:rsid w:val="00B05548"/>
    <w:rsid w:val="00B10912"/>
    <w:rsid w:val="00B40F88"/>
    <w:rsid w:val="00B46BCC"/>
    <w:rsid w:val="00B53B8D"/>
    <w:rsid w:val="00BA1EF1"/>
    <w:rsid w:val="00BC4C0D"/>
    <w:rsid w:val="00BD0697"/>
    <w:rsid w:val="00BF3D3E"/>
    <w:rsid w:val="00C16DFA"/>
    <w:rsid w:val="00C2522B"/>
    <w:rsid w:val="00C96534"/>
    <w:rsid w:val="00CE09C4"/>
    <w:rsid w:val="00D03DC1"/>
    <w:rsid w:val="00D2584B"/>
    <w:rsid w:val="00D31877"/>
    <w:rsid w:val="00D32C99"/>
    <w:rsid w:val="00D5309A"/>
    <w:rsid w:val="00D6291C"/>
    <w:rsid w:val="00DE5F99"/>
    <w:rsid w:val="00E007BF"/>
    <w:rsid w:val="00E2501C"/>
    <w:rsid w:val="00E37A5D"/>
    <w:rsid w:val="00E53ABF"/>
    <w:rsid w:val="00EA5386"/>
    <w:rsid w:val="00EB6116"/>
    <w:rsid w:val="00F07427"/>
    <w:rsid w:val="00F20AC6"/>
    <w:rsid w:val="00F36532"/>
    <w:rsid w:val="00F55F2D"/>
    <w:rsid w:val="00F77372"/>
    <w:rsid w:val="00F90C01"/>
    <w:rsid w:val="00FB7C3C"/>
    <w:rsid w:val="00FD0D6F"/>
    <w:rsid w:val="00FD1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Georgia" w:cs="Times New Roman"/>
        <w:sz w:val="18"/>
        <w:szCs w:val="18"/>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s>
</file>

<file path=word/webSettings.xml><?xml version="1.0" encoding="utf-8"?>
<w:webSettings xmlns:r="http://schemas.openxmlformats.org/officeDocument/2006/relationships" xmlns:w="http://schemas.openxmlformats.org/wordprocessingml/2006/main">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69D4-0FDA-43D2-9F47-89154A70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1262</Words>
  <Characters>7197</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8443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User</cp:lastModifiedBy>
  <cp:revision>15</cp:revision>
  <cp:lastPrinted>2017-11-20T20:14:00Z</cp:lastPrinted>
  <dcterms:created xsi:type="dcterms:W3CDTF">2019-03-06T11:14:00Z</dcterms:created>
  <dcterms:modified xsi:type="dcterms:W3CDTF">2019-12-12T14:15:00Z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