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5910" w14:textId="6D07A6F6" w:rsidR="00763F08" w:rsidRPr="00AF189B" w:rsidRDefault="00AF189B" w:rsidP="00763F08">
      <w:pPr>
        <w:spacing w:after="0" w:line="240" w:lineRule="auto"/>
        <w:jc w:val="both"/>
        <w:rPr>
          <w:rFonts w:ascii="Times New Roman" w:hAnsi="Times New Roman" w:cs="Times New Roman"/>
          <w:b/>
          <w:bCs/>
          <w:sz w:val="24"/>
          <w:szCs w:val="24"/>
        </w:rPr>
      </w:pPr>
      <w:r w:rsidRPr="00AF189B">
        <w:rPr>
          <w:rFonts w:ascii="Times New Roman" w:hAnsi="Times New Roman" w:cs="Times New Roman"/>
          <w:b/>
          <w:bCs/>
          <w:sz w:val="24"/>
          <w:szCs w:val="24"/>
        </w:rPr>
        <w:t xml:space="preserve">A Waltz through Insolvency: Lessons from the Past, Steps into the Future: </w:t>
      </w:r>
      <w:r w:rsidR="00763F08" w:rsidRPr="00AF189B">
        <w:rPr>
          <w:rFonts w:ascii="Times New Roman" w:hAnsi="Times New Roman" w:cs="Times New Roman"/>
          <w:b/>
          <w:bCs/>
          <w:sz w:val="24"/>
          <w:szCs w:val="24"/>
        </w:rPr>
        <w:t xml:space="preserve">Main Conference </w:t>
      </w:r>
      <w:r w:rsidRPr="00AF189B">
        <w:rPr>
          <w:rFonts w:ascii="Times New Roman" w:hAnsi="Times New Roman" w:cs="Times New Roman"/>
          <w:b/>
          <w:bCs/>
          <w:sz w:val="24"/>
          <w:szCs w:val="24"/>
        </w:rPr>
        <w:t>Report</w:t>
      </w:r>
    </w:p>
    <w:p w14:paraId="6ADE2A40" w14:textId="77777777" w:rsidR="00763F08" w:rsidRDefault="00763F08" w:rsidP="00763F08">
      <w:pPr>
        <w:spacing w:after="0" w:line="240" w:lineRule="auto"/>
        <w:jc w:val="both"/>
        <w:rPr>
          <w:rFonts w:ascii="Times New Roman" w:hAnsi="Times New Roman" w:cs="Times New Roman"/>
          <w:sz w:val="24"/>
          <w:szCs w:val="24"/>
        </w:rPr>
      </w:pPr>
    </w:p>
    <w:p w14:paraId="57C23EA7" w14:textId="477E9017" w:rsidR="005E03CE" w:rsidRPr="00763F08" w:rsidRDefault="00763F08" w:rsidP="00763F08">
      <w:pPr>
        <w:spacing w:after="0" w:line="240" w:lineRule="auto"/>
        <w:jc w:val="both"/>
        <w:rPr>
          <w:rFonts w:ascii="Times New Roman" w:hAnsi="Times New Roman" w:cs="Times New Roman"/>
          <w:i/>
          <w:iCs/>
          <w:sz w:val="24"/>
          <w:szCs w:val="24"/>
        </w:rPr>
      </w:pPr>
      <w:r w:rsidRPr="00763F08">
        <w:rPr>
          <w:rFonts w:ascii="Times New Roman" w:hAnsi="Times New Roman" w:cs="Times New Roman"/>
          <w:i/>
          <w:iCs/>
          <w:sz w:val="24"/>
          <w:szCs w:val="24"/>
        </w:rPr>
        <w:t xml:space="preserve">Friday </w:t>
      </w:r>
      <w:r w:rsidR="002E2A90">
        <w:rPr>
          <w:rFonts w:ascii="Times New Roman" w:hAnsi="Times New Roman" w:cs="Times New Roman"/>
          <w:i/>
          <w:iCs/>
          <w:sz w:val="24"/>
          <w:szCs w:val="24"/>
        </w:rPr>
        <w:t>10</w:t>
      </w:r>
      <w:r w:rsidRPr="00763F08">
        <w:rPr>
          <w:rFonts w:ascii="Times New Roman" w:hAnsi="Times New Roman" w:cs="Times New Roman"/>
          <w:i/>
          <w:iCs/>
          <w:sz w:val="24"/>
          <w:szCs w:val="24"/>
        </w:rPr>
        <w:t xml:space="preserve"> October 2025</w:t>
      </w:r>
    </w:p>
    <w:p w14:paraId="2FA54D8A" w14:textId="7D9857B5" w:rsidR="00763F08" w:rsidRDefault="00763F08" w:rsidP="00763F08">
      <w:pPr>
        <w:spacing w:after="0" w:line="240" w:lineRule="auto"/>
        <w:jc w:val="both"/>
        <w:rPr>
          <w:rFonts w:ascii="Times New Roman" w:hAnsi="Times New Roman" w:cs="Times New Roman"/>
          <w:sz w:val="24"/>
          <w:szCs w:val="24"/>
        </w:rPr>
      </w:pPr>
    </w:p>
    <w:p w14:paraId="5869AC0B" w14:textId="5DBEDAB6" w:rsidR="00763F08" w:rsidRPr="00763F08" w:rsidRDefault="00AF189B"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Preceded the evening before by the Welcome Dinner and reception after the many meetings of technical groups and bodies within INSOL Europe, the day dawns in Vienna early. </w:t>
      </w:r>
      <w:r w:rsidR="00FE1EC9">
        <w:rPr>
          <w:rFonts w:ascii="Times New Roman" w:hAnsi="Times New Roman" w:cs="Times New Roman"/>
          <w:sz w:val="24"/>
          <w:szCs w:val="24"/>
        </w:rPr>
        <w:t>K</w:t>
      </w:r>
      <w:r w:rsidR="00763F08">
        <w:rPr>
          <w:rFonts w:ascii="Times New Roman" w:hAnsi="Times New Roman" w:cs="Times New Roman"/>
          <w:sz w:val="24"/>
          <w:szCs w:val="24"/>
        </w:rPr>
        <w:t>laudia F</w:t>
      </w:r>
      <w:r w:rsidR="00C83E00">
        <w:rPr>
          <w:rFonts w:ascii="Times New Roman" w:hAnsi="Times New Roman" w:cs="Times New Roman"/>
          <w:sz w:val="24"/>
          <w:szCs w:val="24"/>
        </w:rPr>
        <w:t>rątczak</w:t>
      </w:r>
      <w:r w:rsidR="00FE1EC9">
        <w:rPr>
          <w:rFonts w:ascii="Times New Roman" w:hAnsi="Times New Roman" w:cs="Times New Roman"/>
          <w:sz w:val="24"/>
          <w:szCs w:val="24"/>
        </w:rPr>
        <w:t xml:space="preserve"> (Westminster PL)</w:t>
      </w:r>
      <w:r w:rsidR="00763F08">
        <w:rPr>
          <w:rFonts w:ascii="Times New Roman" w:hAnsi="Times New Roman" w:cs="Times New Roman"/>
          <w:sz w:val="24"/>
          <w:szCs w:val="24"/>
        </w:rPr>
        <w:t>, Matthias P</w:t>
      </w:r>
      <w:r w:rsidR="00C83E00">
        <w:rPr>
          <w:rFonts w:ascii="Times New Roman" w:hAnsi="Times New Roman" w:cs="Times New Roman"/>
          <w:sz w:val="24"/>
          <w:szCs w:val="24"/>
        </w:rPr>
        <w:t>rior</w:t>
      </w:r>
      <w:r w:rsidR="00FE1EC9">
        <w:rPr>
          <w:rFonts w:ascii="Times New Roman" w:hAnsi="Times New Roman" w:cs="Times New Roman"/>
          <w:sz w:val="24"/>
          <w:szCs w:val="24"/>
        </w:rPr>
        <w:t xml:space="preserve"> (Abel Rechtsanwälte AT)</w:t>
      </w:r>
      <w:r w:rsidR="00763F08">
        <w:rPr>
          <w:rFonts w:ascii="Times New Roman" w:hAnsi="Times New Roman" w:cs="Times New Roman"/>
          <w:sz w:val="24"/>
          <w:szCs w:val="24"/>
        </w:rPr>
        <w:t>, Christel D</w:t>
      </w:r>
      <w:r w:rsidR="00C83E00">
        <w:rPr>
          <w:rFonts w:ascii="Times New Roman" w:hAnsi="Times New Roman" w:cs="Times New Roman"/>
          <w:sz w:val="24"/>
          <w:szCs w:val="24"/>
        </w:rPr>
        <w:t>umont</w:t>
      </w:r>
      <w:r>
        <w:rPr>
          <w:rFonts w:ascii="Times New Roman" w:hAnsi="Times New Roman" w:cs="Times New Roman"/>
          <w:sz w:val="24"/>
          <w:szCs w:val="24"/>
        </w:rPr>
        <w:t xml:space="preserve"> </w:t>
      </w:r>
      <w:r w:rsidR="00FE1EC9">
        <w:rPr>
          <w:rFonts w:ascii="Times New Roman" w:hAnsi="Times New Roman" w:cs="Times New Roman"/>
          <w:sz w:val="24"/>
          <w:szCs w:val="24"/>
        </w:rPr>
        <w:t xml:space="preserve">(Dentons LU) </w:t>
      </w:r>
      <w:r>
        <w:rPr>
          <w:rFonts w:ascii="Times New Roman" w:hAnsi="Times New Roman" w:cs="Times New Roman"/>
          <w:sz w:val="24"/>
          <w:szCs w:val="24"/>
        </w:rPr>
        <w:t>and</w:t>
      </w:r>
      <w:r w:rsidR="00763F08">
        <w:rPr>
          <w:rFonts w:ascii="Times New Roman" w:hAnsi="Times New Roman" w:cs="Times New Roman"/>
          <w:sz w:val="24"/>
          <w:szCs w:val="24"/>
        </w:rPr>
        <w:t xml:space="preserve"> Robert P</w:t>
      </w:r>
      <w:r w:rsidR="00C83E00">
        <w:rPr>
          <w:rFonts w:ascii="Times New Roman" w:hAnsi="Times New Roman" w:cs="Times New Roman"/>
          <w:sz w:val="24"/>
          <w:szCs w:val="24"/>
        </w:rPr>
        <w:t>eldan</w:t>
      </w:r>
      <w:r w:rsidR="00763F08">
        <w:rPr>
          <w:rFonts w:ascii="Times New Roman" w:hAnsi="Times New Roman" w:cs="Times New Roman"/>
          <w:sz w:val="24"/>
          <w:szCs w:val="24"/>
        </w:rPr>
        <w:t xml:space="preserve"> </w:t>
      </w:r>
      <w:r w:rsidR="00FE1EC9">
        <w:rPr>
          <w:rFonts w:ascii="Times New Roman" w:hAnsi="Times New Roman" w:cs="Times New Roman"/>
          <w:sz w:val="24"/>
          <w:szCs w:val="24"/>
        </w:rPr>
        <w:t xml:space="preserve">(Borenius FI) </w:t>
      </w:r>
      <w:r w:rsidR="00763F08">
        <w:rPr>
          <w:rFonts w:ascii="Times New Roman" w:hAnsi="Times New Roman" w:cs="Times New Roman"/>
          <w:sz w:val="24"/>
          <w:szCs w:val="24"/>
        </w:rPr>
        <w:t>introduc</w:t>
      </w:r>
      <w:r>
        <w:rPr>
          <w:rFonts w:ascii="Times New Roman" w:hAnsi="Times New Roman" w:cs="Times New Roman"/>
          <w:sz w:val="24"/>
          <w:szCs w:val="24"/>
        </w:rPr>
        <w:t>e</w:t>
      </w:r>
      <w:r w:rsidR="00763F08">
        <w:rPr>
          <w:rFonts w:ascii="Times New Roman" w:hAnsi="Times New Roman" w:cs="Times New Roman"/>
          <w:sz w:val="24"/>
          <w:szCs w:val="24"/>
        </w:rPr>
        <w:t xml:space="preserve"> the event</w:t>
      </w:r>
      <w:r>
        <w:rPr>
          <w:rFonts w:ascii="Times New Roman" w:hAnsi="Times New Roman" w:cs="Times New Roman"/>
          <w:sz w:val="24"/>
          <w:szCs w:val="24"/>
        </w:rPr>
        <w:t>, themed musically in honour of the city and Strauss. They also</w:t>
      </w:r>
      <w:r w:rsidR="00763F08">
        <w:rPr>
          <w:rFonts w:ascii="Times New Roman" w:hAnsi="Times New Roman" w:cs="Times New Roman"/>
          <w:sz w:val="24"/>
          <w:szCs w:val="24"/>
        </w:rPr>
        <w:t xml:space="preserve"> </w:t>
      </w:r>
      <w:r>
        <w:rPr>
          <w:rFonts w:ascii="Times New Roman" w:hAnsi="Times New Roman" w:cs="Times New Roman"/>
          <w:sz w:val="24"/>
          <w:szCs w:val="24"/>
        </w:rPr>
        <w:t xml:space="preserve">recount </w:t>
      </w:r>
      <w:r w:rsidR="00763F08">
        <w:rPr>
          <w:rFonts w:ascii="Times New Roman" w:hAnsi="Times New Roman" w:cs="Times New Roman"/>
          <w:sz w:val="24"/>
          <w:szCs w:val="24"/>
        </w:rPr>
        <w:t>the challenges of preparing a technical programme a year in advance and competing with Vienna’s many attractions.</w:t>
      </w:r>
      <w:r w:rsidR="0061140F">
        <w:rPr>
          <w:rFonts w:ascii="Times New Roman" w:hAnsi="Times New Roman" w:cs="Times New Roman"/>
          <w:sz w:val="24"/>
          <w:szCs w:val="24"/>
        </w:rPr>
        <w:t xml:space="preserve"> Alice van der Schee </w:t>
      </w:r>
      <w:r w:rsidR="001C7748">
        <w:rPr>
          <w:rFonts w:ascii="Times New Roman" w:hAnsi="Times New Roman" w:cs="Times New Roman"/>
          <w:sz w:val="24"/>
          <w:szCs w:val="24"/>
        </w:rPr>
        <w:t xml:space="preserve">(Van Benthem &amp; Keulen NL; </w:t>
      </w:r>
      <w:r w:rsidR="0061140F">
        <w:rPr>
          <w:rFonts w:ascii="Times New Roman" w:hAnsi="Times New Roman" w:cs="Times New Roman"/>
          <w:sz w:val="24"/>
          <w:szCs w:val="24"/>
        </w:rPr>
        <w:t>President,</w:t>
      </w:r>
      <w:r w:rsidR="001C7748">
        <w:rPr>
          <w:rFonts w:ascii="Times New Roman" w:hAnsi="Times New Roman" w:cs="Times New Roman"/>
          <w:sz w:val="24"/>
          <w:szCs w:val="24"/>
        </w:rPr>
        <w:t xml:space="preserve"> INSOL Europe)</w:t>
      </w:r>
      <w:r w:rsidR="0061140F">
        <w:rPr>
          <w:rFonts w:ascii="Times New Roman" w:hAnsi="Times New Roman" w:cs="Times New Roman"/>
          <w:sz w:val="24"/>
          <w:szCs w:val="24"/>
        </w:rPr>
        <w:t xml:space="preserve"> provides a few words of welcome</w:t>
      </w:r>
      <w:r>
        <w:rPr>
          <w:rFonts w:ascii="Times New Roman" w:hAnsi="Times New Roman" w:cs="Times New Roman"/>
          <w:sz w:val="24"/>
          <w:szCs w:val="24"/>
        </w:rPr>
        <w:t xml:space="preserve"> to the delegates, who this year have reached a record 500+ delegates hailing from 35 countries</w:t>
      </w:r>
      <w:r w:rsidR="0061140F">
        <w:rPr>
          <w:rFonts w:ascii="Times New Roman" w:hAnsi="Times New Roman" w:cs="Times New Roman"/>
          <w:sz w:val="24"/>
          <w:szCs w:val="24"/>
        </w:rPr>
        <w:t>.</w:t>
      </w:r>
    </w:p>
    <w:p w14:paraId="51A8B4B2" w14:textId="105843B0" w:rsidR="00763F08" w:rsidRDefault="00763F08" w:rsidP="00763F08">
      <w:pPr>
        <w:spacing w:after="0" w:line="240" w:lineRule="auto"/>
        <w:jc w:val="both"/>
        <w:rPr>
          <w:rFonts w:ascii="Times New Roman" w:hAnsi="Times New Roman" w:cs="Times New Roman"/>
          <w:sz w:val="24"/>
          <w:szCs w:val="24"/>
        </w:rPr>
      </w:pPr>
    </w:p>
    <w:p w14:paraId="252971AF" w14:textId="40BD7ADF" w:rsidR="00763F08" w:rsidRPr="00A61D26" w:rsidRDefault="00763F08" w:rsidP="00763F08">
      <w:pPr>
        <w:spacing w:after="0" w:line="240" w:lineRule="auto"/>
        <w:jc w:val="both"/>
        <w:rPr>
          <w:rFonts w:ascii="Times New Roman" w:hAnsi="Times New Roman" w:cs="Times New Roman"/>
          <w:i/>
          <w:iCs/>
          <w:sz w:val="24"/>
          <w:szCs w:val="24"/>
        </w:rPr>
      </w:pPr>
      <w:r w:rsidRPr="00A61D26">
        <w:rPr>
          <w:rFonts w:ascii="Times New Roman" w:hAnsi="Times New Roman" w:cs="Times New Roman"/>
          <w:i/>
          <w:iCs/>
          <w:sz w:val="24"/>
          <w:szCs w:val="24"/>
        </w:rPr>
        <w:t xml:space="preserve">Keynote </w:t>
      </w:r>
      <w:r w:rsidR="00213AF1">
        <w:rPr>
          <w:rFonts w:ascii="Times New Roman" w:hAnsi="Times New Roman" w:cs="Times New Roman"/>
          <w:i/>
          <w:iCs/>
          <w:sz w:val="24"/>
          <w:szCs w:val="24"/>
        </w:rPr>
        <w:t>One</w:t>
      </w:r>
    </w:p>
    <w:p w14:paraId="36369C0A" w14:textId="680D0638" w:rsidR="00763F08" w:rsidRDefault="00763F08" w:rsidP="00763F08">
      <w:pPr>
        <w:spacing w:after="0" w:line="240" w:lineRule="auto"/>
        <w:jc w:val="both"/>
        <w:rPr>
          <w:rFonts w:ascii="Times New Roman" w:hAnsi="Times New Roman" w:cs="Times New Roman"/>
          <w:sz w:val="24"/>
          <w:szCs w:val="24"/>
        </w:rPr>
      </w:pPr>
    </w:p>
    <w:p w14:paraId="18A49E62" w14:textId="3BD6AA2A" w:rsidR="00763F08" w:rsidRDefault="00763F08"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Christopher Pratt, </w:t>
      </w:r>
      <w:r w:rsidR="001C7748">
        <w:rPr>
          <w:rFonts w:ascii="Times New Roman" w:hAnsi="Times New Roman" w:cs="Times New Roman"/>
          <w:sz w:val="24"/>
          <w:szCs w:val="24"/>
        </w:rPr>
        <w:t xml:space="preserve">French </w:t>
      </w:r>
      <w:r>
        <w:rPr>
          <w:rFonts w:ascii="Times New Roman" w:hAnsi="Times New Roman" w:cs="Times New Roman"/>
          <w:sz w:val="24"/>
          <w:szCs w:val="24"/>
        </w:rPr>
        <w:t>professional skipper and racer, talk</w:t>
      </w:r>
      <w:r w:rsidR="00AF189B">
        <w:rPr>
          <w:rFonts w:ascii="Times New Roman" w:hAnsi="Times New Roman" w:cs="Times New Roman"/>
          <w:sz w:val="24"/>
          <w:szCs w:val="24"/>
        </w:rPr>
        <w:t>s</w:t>
      </w:r>
      <w:r>
        <w:rPr>
          <w:rFonts w:ascii="Times New Roman" w:hAnsi="Times New Roman" w:cs="Times New Roman"/>
          <w:sz w:val="24"/>
          <w:szCs w:val="24"/>
        </w:rPr>
        <w:t xml:space="preserve"> about the day he nearly drowned in the North Atlantic. With a bad feeling on departure, 4 days into the race with the storms behind in rough seas, a strong gust or wave later, the boat capsized. With an adrenalin rush, he thought he would die, trapped under the nets. </w:t>
      </w:r>
      <w:r w:rsidR="00AF189B">
        <w:rPr>
          <w:rFonts w:ascii="Times New Roman" w:hAnsi="Times New Roman" w:cs="Times New Roman"/>
          <w:sz w:val="24"/>
          <w:szCs w:val="24"/>
        </w:rPr>
        <w:t xml:space="preserve">Swimming out, he </w:t>
      </w:r>
      <w:r>
        <w:rPr>
          <w:rFonts w:ascii="Times New Roman" w:hAnsi="Times New Roman" w:cs="Times New Roman"/>
          <w:sz w:val="24"/>
          <w:szCs w:val="24"/>
        </w:rPr>
        <w:t>manage</w:t>
      </w:r>
      <w:r w:rsidR="00AF189B">
        <w:rPr>
          <w:rFonts w:ascii="Times New Roman" w:hAnsi="Times New Roman" w:cs="Times New Roman"/>
          <w:sz w:val="24"/>
          <w:szCs w:val="24"/>
        </w:rPr>
        <w:t>s</w:t>
      </w:r>
      <w:r>
        <w:rPr>
          <w:rFonts w:ascii="Times New Roman" w:hAnsi="Times New Roman" w:cs="Times New Roman"/>
          <w:sz w:val="24"/>
          <w:szCs w:val="24"/>
        </w:rPr>
        <w:t xml:space="preserve"> to get to safety with his team mate, Eric</w:t>
      </w:r>
      <w:r w:rsidR="00AF189B">
        <w:rPr>
          <w:rFonts w:ascii="Times New Roman" w:hAnsi="Times New Roman" w:cs="Times New Roman"/>
          <w:sz w:val="24"/>
          <w:szCs w:val="24"/>
        </w:rPr>
        <w:t>, and</w:t>
      </w:r>
      <w:r>
        <w:rPr>
          <w:rFonts w:ascii="Times New Roman" w:hAnsi="Times New Roman" w:cs="Times New Roman"/>
          <w:sz w:val="24"/>
          <w:szCs w:val="24"/>
        </w:rPr>
        <w:t xml:space="preserve"> </w:t>
      </w:r>
      <w:r w:rsidR="00AF189B">
        <w:rPr>
          <w:rFonts w:ascii="Times New Roman" w:hAnsi="Times New Roman" w:cs="Times New Roman"/>
          <w:sz w:val="24"/>
          <w:szCs w:val="24"/>
        </w:rPr>
        <w:t>r</w:t>
      </w:r>
      <w:r>
        <w:rPr>
          <w:rFonts w:ascii="Times New Roman" w:hAnsi="Times New Roman" w:cs="Times New Roman"/>
          <w:sz w:val="24"/>
          <w:szCs w:val="24"/>
        </w:rPr>
        <w:t>eleas</w:t>
      </w:r>
      <w:r w:rsidR="00AF189B">
        <w:rPr>
          <w:rFonts w:ascii="Times New Roman" w:hAnsi="Times New Roman" w:cs="Times New Roman"/>
          <w:sz w:val="24"/>
          <w:szCs w:val="24"/>
        </w:rPr>
        <w:t>es</w:t>
      </w:r>
      <w:r>
        <w:rPr>
          <w:rFonts w:ascii="Times New Roman" w:hAnsi="Times New Roman" w:cs="Times New Roman"/>
          <w:sz w:val="24"/>
          <w:szCs w:val="24"/>
        </w:rPr>
        <w:t xml:space="preserve"> </w:t>
      </w:r>
      <w:r w:rsidR="00AF189B">
        <w:rPr>
          <w:rFonts w:ascii="Times New Roman" w:hAnsi="Times New Roman" w:cs="Times New Roman"/>
          <w:sz w:val="24"/>
          <w:szCs w:val="24"/>
        </w:rPr>
        <w:t xml:space="preserve">a </w:t>
      </w:r>
      <w:r>
        <w:rPr>
          <w:rFonts w:ascii="Times New Roman" w:hAnsi="Times New Roman" w:cs="Times New Roman"/>
          <w:sz w:val="24"/>
          <w:szCs w:val="24"/>
        </w:rPr>
        <w:t>beacon</w:t>
      </w:r>
      <w:r w:rsidR="00AF189B">
        <w:rPr>
          <w:rFonts w:ascii="Times New Roman" w:hAnsi="Times New Roman" w:cs="Times New Roman"/>
          <w:sz w:val="24"/>
          <w:szCs w:val="24"/>
        </w:rPr>
        <w:t>, which</w:t>
      </w:r>
      <w:r>
        <w:rPr>
          <w:rFonts w:ascii="Times New Roman" w:hAnsi="Times New Roman" w:cs="Times New Roman"/>
          <w:sz w:val="24"/>
          <w:szCs w:val="24"/>
        </w:rPr>
        <w:t xml:space="preserve"> summoned a cargo ship to their rescue. Waiting for daylight in a morass of oil and short-circuits, thinking about their situation, he realised how close he came to death. </w:t>
      </w:r>
      <w:r w:rsidR="00C83E00">
        <w:rPr>
          <w:rFonts w:ascii="Times New Roman" w:hAnsi="Times New Roman" w:cs="Times New Roman"/>
          <w:sz w:val="24"/>
          <w:szCs w:val="24"/>
        </w:rPr>
        <w:t xml:space="preserve">Awkward manoeuvres to get from boat to the rescue boat and then the ship did not reduce the danger they encountered. </w:t>
      </w:r>
      <w:r w:rsidR="000843D0">
        <w:rPr>
          <w:rFonts w:ascii="Times New Roman" w:hAnsi="Times New Roman" w:cs="Times New Roman"/>
          <w:sz w:val="24"/>
          <w:szCs w:val="24"/>
        </w:rPr>
        <w:t xml:space="preserve">Though the cargo ship crew was happy to come to their rescue, he felt guilty about putting them at risk. When asked how they managed to survive, he felt luck played a part, and maybe part of the learning experience was how it changed his view of life and living. </w:t>
      </w:r>
      <w:r w:rsidR="008B141F">
        <w:rPr>
          <w:rFonts w:ascii="Times New Roman" w:hAnsi="Times New Roman" w:cs="Times New Roman"/>
          <w:sz w:val="24"/>
          <w:szCs w:val="24"/>
        </w:rPr>
        <w:t>Regular annual training helped, survival and medical skills as well as experience</w:t>
      </w:r>
      <w:r w:rsidR="008D1D08">
        <w:rPr>
          <w:rFonts w:ascii="Times New Roman" w:hAnsi="Times New Roman" w:cs="Times New Roman"/>
          <w:sz w:val="24"/>
          <w:szCs w:val="24"/>
        </w:rPr>
        <w:t xml:space="preserve"> of being in danger, which helped in reducing stress and panic</w:t>
      </w:r>
      <w:r w:rsidR="008B141F">
        <w:rPr>
          <w:rFonts w:ascii="Times New Roman" w:hAnsi="Times New Roman" w:cs="Times New Roman"/>
          <w:sz w:val="24"/>
          <w:szCs w:val="24"/>
        </w:rPr>
        <w:t>.</w:t>
      </w:r>
      <w:r w:rsidR="008D1D08">
        <w:rPr>
          <w:rFonts w:ascii="Times New Roman" w:hAnsi="Times New Roman" w:cs="Times New Roman"/>
          <w:sz w:val="24"/>
          <w:szCs w:val="24"/>
        </w:rPr>
        <w:t xml:space="preserve"> Also</w:t>
      </w:r>
      <w:r w:rsidR="00AF189B">
        <w:rPr>
          <w:rFonts w:ascii="Times New Roman" w:hAnsi="Times New Roman" w:cs="Times New Roman"/>
          <w:sz w:val="24"/>
          <w:szCs w:val="24"/>
        </w:rPr>
        <w:t>, the</w:t>
      </w:r>
      <w:r w:rsidR="008D1D08">
        <w:rPr>
          <w:rFonts w:ascii="Times New Roman" w:hAnsi="Times New Roman" w:cs="Times New Roman"/>
          <w:sz w:val="24"/>
          <w:szCs w:val="24"/>
        </w:rPr>
        <w:t xml:space="preserve"> experienc</w:t>
      </w:r>
      <w:r w:rsidR="00AF189B">
        <w:rPr>
          <w:rFonts w:ascii="Times New Roman" w:hAnsi="Times New Roman" w:cs="Times New Roman"/>
          <w:sz w:val="24"/>
          <w:szCs w:val="24"/>
        </w:rPr>
        <w:t>e of</w:t>
      </w:r>
      <w:r w:rsidR="008D1D08">
        <w:rPr>
          <w:rFonts w:ascii="Times New Roman" w:hAnsi="Times New Roman" w:cs="Times New Roman"/>
          <w:sz w:val="24"/>
          <w:szCs w:val="24"/>
        </w:rPr>
        <w:t xml:space="preserve"> risk in business and of insolvency reminds him of this saying: “Ever tried, ever failed; tried again, failed better” (Samuel Beckett). Trust in people and in creating a future for all continues to frame his view of how to go forward. In response to questions, he recounts that his sport is about finding a balance. Owning boats is also different from just being a skipper, because of the risk you face by being invested in the boat. </w:t>
      </w:r>
      <w:r w:rsidR="00AF189B">
        <w:rPr>
          <w:rFonts w:ascii="Times New Roman" w:hAnsi="Times New Roman" w:cs="Times New Roman"/>
          <w:sz w:val="24"/>
          <w:szCs w:val="24"/>
        </w:rPr>
        <w:t>The s</w:t>
      </w:r>
      <w:r w:rsidR="008D1D08">
        <w:rPr>
          <w:rFonts w:ascii="Times New Roman" w:hAnsi="Times New Roman" w:cs="Times New Roman"/>
          <w:sz w:val="24"/>
          <w:szCs w:val="24"/>
        </w:rPr>
        <w:t xml:space="preserve">trategy in offshore sailing is to minimise the risk of a decision. </w:t>
      </w:r>
      <w:r w:rsidR="00D5088B">
        <w:rPr>
          <w:rFonts w:ascii="Times New Roman" w:hAnsi="Times New Roman" w:cs="Times New Roman"/>
          <w:sz w:val="24"/>
          <w:szCs w:val="24"/>
        </w:rPr>
        <w:t xml:space="preserve">Deciding right now may not be possible, </w:t>
      </w:r>
      <w:r w:rsidR="00AF189B">
        <w:rPr>
          <w:rFonts w:ascii="Times New Roman" w:hAnsi="Times New Roman" w:cs="Times New Roman"/>
          <w:sz w:val="24"/>
          <w:szCs w:val="24"/>
        </w:rPr>
        <w:t xml:space="preserve">as </w:t>
      </w:r>
      <w:r w:rsidR="00D5088B">
        <w:rPr>
          <w:rFonts w:ascii="Times New Roman" w:hAnsi="Times New Roman" w:cs="Times New Roman"/>
          <w:sz w:val="24"/>
          <w:szCs w:val="24"/>
        </w:rPr>
        <w:t xml:space="preserve">more information </w:t>
      </w:r>
      <w:r w:rsidR="00AF189B">
        <w:rPr>
          <w:rFonts w:ascii="Times New Roman" w:hAnsi="Times New Roman" w:cs="Times New Roman"/>
          <w:sz w:val="24"/>
          <w:szCs w:val="24"/>
        </w:rPr>
        <w:t xml:space="preserve">may </w:t>
      </w:r>
      <w:r w:rsidR="00D5088B">
        <w:rPr>
          <w:rFonts w:ascii="Times New Roman" w:hAnsi="Times New Roman" w:cs="Times New Roman"/>
          <w:sz w:val="24"/>
          <w:szCs w:val="24"/>
        </w:rPr>
        <w:t>be required (</w:t>
      </w:r>
      <w:r w:rsidR="00AF189B">
        <w:rPr>
          <w:rFonts w:ascii="Times New Roman" w:hAnsi="Times New Roman" w:cs="Times New Roman"/>
          <w:sz w:val="24"/>
          <w:szCs w:val="24"/>
        </w:rPr>
        <w:t xml:space="preserve">entailing </w:t>
      </w:r>
      <w:r w:rsidR="00D5088B">
        <w:rPr>
          <w:rFonts w:ascii="Times New Roman" w:hAnsi="Times New Roman" w:cs="Times New Roman"/>
          <w:sz w:val="24"/>
          <w:szCs w:val="24"/>
        </w:rPr>
        <w:t xml:space="preserve">waiting time </w:t>
      </w:r>
      <w:r w:rsidR="00AF189B">
        <w:rPr>
          <w:rFonts w:ascii="Times New Roman" w:hAnsi="Times New Roman" w:cs="Times New Roman"/>
          <w:sz w:val="24"/>
          <w:szCs w:val="24"/>
        </w:rPr>
        <w:t>for receipt</w:t>
      </w:r>
      <w:r w:rsidR="00D5088B">
        <w:rPr>
          <w:rFonts w:ascii="Times New Roman" w:hAnsi="Times New Roman" w:cs="Times New Roman"/>
          <w:sz w:val="24"/>
          <w:szCs w:val="24"/>
        </w:rPr>
        <w:t>), but that too is a decision.</w:t>
      </w:r>
      <w:r w:rsidR="008B6644">
        <w:rPr>
          <w:rFonts w:ascii="Times New Roman" w:hAnsi="Times New Roman" w:cs="Times New Roman"/>
          <w:sz w:val="24"/>
          <w:szCs w:val="24"/>
        </w:rPr>
        <w:t xml:space="preserve"> The risk of death could be read as a sign to give up, but starting over, even in extreme conditions, may just be doing what is natural to do. Focusing on the task, connecting with the elements, could </w:t>
      </w:r>
      <w:r w:rsidR="001013BE">
        <w:rPr>
          <w:rFonts w:ascii="Times New Roman" w:hAnsi="Times New Roman" w:cs="Times New Roman"/>
          <w:sz w:val="24"/>
          <w:szCs w:val="24"/>
        </w:rPr>
        <w:t xml:space="preserve">create </w:t>
      </w:r>
      <w:r w:rsidR="008B6644">
        <w:rPr>
          <w:rFonts w:ascii="Times New Roman" w:hAnsi="Times New Roman" w:cs="Times New Roman"/>
          <w:sz w:val="24"/>
          <w:szCs w:val="24"/>
        </w:rPr>
        <w:t>the motivation to continue.</w:t>
      </w:r>
    </w:p>
    <w:p w14:paraId="32EE3D9F" w14:textId="111E8C2A" w:rsidR="008D1D08" w:rsidRDefault="008D1D08" w:rsidP="00763F08">
      <w:pPr>
        <w:spacing w:after="0" w:line="240" w:lineRule="auto"/>
        <w:jc w:val="both"/>
        <w:rPr>
          <w:rFonts w:ascii="Times New Roman" w:hAnsi="Times New Roman" w:cs="Times New Roman"/>
          <w:sz w:val="24"/>
          <w:szCs w:val="24"/>
        </w:rPr>
      </w:pPr>
    </w:p>
    <w:p w14:paraId="5BF3EF43" w14:textId="2CA9C0C3" w:rsidR="00CE488E" w:rsidRPr="00CE488E" w:rsidRDefault="00CE488E" w:rsidP="00763F08">
      <w:pPr>
        <w:spacing w:after="0" w:line="240" w:lineRule="auto"/>
        <w:jc w:val="both"/>
        <w:rPr>
          <w:rFonts w:ascii="Times New Roman" w:hAnsi="Times New Roman" w:cs="Times New Roman"/>
          <w:i/>
          <w:iCs/>
          <w:sz w:val="24"/>
          <w:szCs w:val="24"/>
        </w:rPr>
      </w:pPr>
      <w:r w:rsidRPr="00CE488E">
        <w:rPr>
          <w:rFonts w:ascii="Times New Roman" w:hAnsi="Times New Roman" w:cs="Times New Roman"/>
          <w:i/>
          <w:iCs/>
          <w:sz w:val="24"/>
          <w:szCs w:val="24"/>
        </w:rPr>
        <w:t xml:space="preserve">Plenary </w:t>
      </w:r>
      <w:r w:rsidR="00A61D26">
        <w:rPr>
          <w:rFonts w:ascii="Times New Roman" w:hAnsi="Times New Roman" w:cs="Times New Roman"/>
          <w:i/>
          <w:iCs/>
          <w:sz w:val="24"/>
          <w:szCs w:val="24"/>
        </w:rPr>
        <w:t>One</w:t>
      </w:r>
      <w:r w:rsidRPr="00CE488E">
        <w:rPr>
          <w:rFonts w:ascii="Times New Roman" w:hAnsi="Times New Roman" w:cs="Times New Roman"/>
          <w:i/>
          <w:iCs/>
          <w:sz w:val="24"/>
          <w:szCs w:val="24"/>
        </w:rPr>
        <w:t>: Happy 10th Anniversary Recast EIR!</w:t>
      </w:r>
    </w:p>
    <w:p w14:paraId="7708A81A" w14:textId="4598E369" w:rsidR="00763F08" w:rsidRDefault="00763F08" w:rsidP="00763F08">
      <w:pPr>
        <w:spacing w:after="0" w:line="240" w:lineRule="auto"/>
        <w:jc w:val="both"/>
        <w:rPr>
          <w:rFonts w:ascii="Times New Roman" w:hAnsi="Times New Roman" w:cs="Times New Roman"/>
          <w:sz w:val="24"/>
          <w:szCs w:val="24"/>
        </w:rPr>
      </w:pPr>
    </w:p>
    <w:p w14:paraId="1558FBD4" w14:textId="0727B14E" w:rsidR="00CE488E" w:rsidRDefault="00CE488E"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Robert Peldan </w:t>
      </w:r>
      <w:r w:rsidR="00AF189B">
        <w:rPr>
          <w:rFonts w:ascii="Times New Roman" w:hAnsi="Times New Roman" w:cs="Times New Roman"/>
          <w:sz w:val="24"/>
          <w:szCs w:val="24"/>
        </w:rPr>
        <w:t xml:space="preserve">opens the first plenary, </w:t>
      </w:r>
      <w:r>
        <w:rPr>
          <w:rFonts w:ascii="Times New Roman" w:hAnsi="Times New Roman" w:cs="Times New Roman"/>
          <w:sz w:val="24"/>
          <w:szCs w:val="24"/>
        </w:rPr>
        <w:t>setting the scene with the date by which the review of the Recast EIR must happen. Panel leader, Judge Catarina Serra</w:t>
      </w:r>
      <w:r w:rsidR="001C7748">
        <w:rPr>
          <w:rFonts w:ascii="Times New Roman" w:hAnsi="Times New Roman" w:cs="Times New Roman"/>
          <w:sz w:val="24"/>
          <w:szCs w:val="24"/>
        </w:rPr>
        <w:t xml:space="preserve"> (Supreme Court PT)</w:t>
      </w:r>
      <w:r>
        <w:rPr>
          <w:rFonts w:ascii="Times New Roman" w:hAnsi="Times New Roman" w:cs="Times New Roman"/>
          <w:sz w:val="24"/>
          <w:szCs w:val="24"/>
        </w:rPr>
        <w:t>, introduces her panel</w:t>
      </w:r>
      <w:r w:rsidR="00290D60">
        <w:rPr>
          <w:rFonts w:ascii="Times New Roman" w:hAnsi="Times New Roman" w:cs="Times New Roman"/>
          <w:sz w:val="24"/>
          <w:szCs w:val="24"/>
        </w:rPr>
        <w:t xml:space="preserve"> to assess the effectiveness thus far of how the text has worked</w:t>
      </w:r>
      <w:r>
        <w:rPr>
          <w:rFonts w:ascii="Times New Roman" w:hAnsi="Times New Roman" w:cs="Times New Roman"/>
          <w:sz w:val="24"/>
          <w:szCs w:val="24"/>
        </w:rPr>
        <w:t xml:space="preserve">. </w:t>
      </w:r>
      <w:r w:rsidR="00290D60">
        <w:rPr>
          <w:rFonts w:ascii="Times New Roman" w:hAnsi="Times New Roman" w:cs="Times New Roman"/>
          <w:sz w:val="24"/>
          <w:szCs w:val="24"/>
        </w:rPr>
        <w:t xml:space="preserve">Dealing with Articles 7 and 16, application of and exceptions to the </w:t>
      </w:r>
      <w:r w:rsidR="00290D60" w:rsidRPr="00290D60">
        <w:rPr>
          <w:rFonts w:ascii="Times New Roman" w:hAnsi="Times New Roman" w:cs="Times New Roman"/>
          <w:i/>
          <w:iCs/>
          <w:sz w:val="24"/>
          <w:szCs w:val="24"/>
        </w:rPr>
        <w:t>lex fori concursus</w:t>
      </w:r>
      <w:r w:rsidR="00290D60">
        <w:rPr>
          <w:rFonts w:ascii="Times New Roman" w:hAnsi="Times New Roman" w:cs="Times New Roman"/>
          <w:sz w:val="24"/>
          <w:szCs w:val="24"/>
        </w:rPr>
        <w:t xml:space="preserve">, Catarina Serra outlines some of the recent caselaw. Reinhard Bork </w:t>
      </w:r>
      <w:r w:rsidR="001C7748">
        <w:rPr>
          <w:rFonts w:ascii="Times New Roman" w:hAnsi="Times New Roman" w:cs="Times New Roman"/>
          <w:sz w:val="24"/>
          <w:szCs w:val="24"/>
        </w:rPr>
        <w:t xml:space="preserve">(University of Hamburg DE) </w:t>
      </w:r>
      <w:r w:rsidR="00290D60">
        <w:rPr>
          <w:rFonts w:ascii="Times New Roman" w:hAnsi="Times New Roman" w:cs="Times New Roman"/>
          <w:sz w:val="24"/>
          <w:szCs w:val="24"/>
        </w:rPr>
        <w:t xml:space="preserve">wonders if the </w:t>
      </w:r>
      <w:r w:rsidR="00384F16">
        <w:rPr>
          <w:rFonts w:ascii="Times New Roman" w:hAnsi="Times New Roman" w:cs="Times New Roman"/>
          <w:sz w:val="24"/>
          <w:szCs w:val="24"/>
        </w:rPr>
        <w:t xml:space="preserve">passing of so much </w:t>
      </w:r>
      <w:r w:rsidR="00290D60">
        <w:rPr>
          <w:rFonts w:ascii="Times New Roman" w:hAnsi="Times New Roman" w:cs="Times New Roman"/>
          <w:sz w:val="24"/>
          <w:szCs w:val="24"/>
        </w:rPr>
        <w:t xml:space="preserve">time is sufficient reason to celebrate the anniversaries. Yes, he suggests, as the EIR has greatly assisted cross-border insolvency as well as the predictability and certainty of the law. Despite some difficulties of interpretation, having a unifying court in the </w:t>
      </w:r>
      <w:r w:rsidR="00290D60">
        <w:rPr>
          <w:rFonts w:ascii="Times New Roman" w:hAnsi="Times New Roman" w:cs="Times New Roman"/>
          <w:sz w:val="24"/>
          <w:szCs w:val="24"/>
        </w:rPr>
        <w:lastRenderedPageBreak/>
        <w:t xml:space="preserve">CJEU is a good thing. Similarly, some parts of the text: group coordination and data protection, may seem unnecessary. The exceptions, though, e.g., Article 8, only serve local interests and make no sense given the ambitions of the Single Market. </w:t>
      </w:r>
      <w:r w:rsidR="00E61EF1">
        <w:rPr>
          <w:rFonts w:ascii="Times New Roman" w:hAnsi="Times New Roman" w:cs="Times New Roman"/>
          <w:sz w:val="24"/>
          <w:szCs w:val="24"/>
        </w:rPr>
        <w:t xml:space="preserve">So too, determining the </w:t>
      </w:r>
      <w:r w:rsidR="00E61EF1" w:rsidRPr="00AF189B">
        <w:rPr>
          <w:rFonts w:ascii="Times New Roman" w:hAnsi="Times New Roman" w:cs="Times New Roman"/>
          <w:i/>
          <w:iCs/>
          <w:sz w:val="24"/>
          <w:szCs w:val="24"/>
        </w:rPr>
        <w:t>lex causa</w:t>
      </w:r>
      <w:r w:rsidR="00E61EF1">
        <w:rPr>
          <w:rFonts w:ascii="Times New Roman" w:hAnsi="Times New Roman" w:cs="Times New Roman"/>
          <w:sz w:val="24"/>
          <w:szCs w:val="24"/>
        </w:rPr>
        <w:t xml:space="preserve"> in cases of clawback actions can create uncertainty and </w:t>
      </w:r>
      <w:r w:rsidR="00AF189B">
        <w:rPr>
          <w:rFonts w:ascii="Times New Roman" w:hAnsi="Times New Roman" w:cs="Times New Roman"/>
          <w:sz w:val="24"/>
          <w:szCs w:val="24"/>
        </w:rPr>
        <w:t>may</w:t>
      </w:r>
      <w:r w:rsidR="00E61EF1">
        <w:rPr>
          <w:rFonts w:ascii="Times New Roman" w:hAnsi="Times New Roman" w:cs="Times New Roman"/>
          <w:sz w:val="24"/>
          <w:szCs w:val="24"/>
        </w:rPr>
        <w:t xml:space="preserve"> not </w:t>
      </w:r>
      <w:r w:rsidR="00AF189B">
        <w:rPr>
          <w:rFonts w:ascii="Times New Roman" w:hAnsi="Times New Roman" w:cs="Times New Roman"/>
          <w:sz w:val="24"/>
          <w:szCs w:val="24"/>
        </w:rPr>
        <w:t xml:space="preserve">be </w:t>
      </w:r>
      <w:r w:rsidR="00E61EF1">
        <w:rPr>
          <w:rFonts w:ascii="Times New Roman" w:hAnsi="Times New Roman" w:cs="Times New Roman"/>
          <w:sz w:val="24"/>
          <w:szCs w:val="24"/>
        </w:rPr>
        <w:t>in keeping with principles of P</w:t>
      </w:r>
      <w:r w:rsidR="00AF189B">
        <w:rPr>
          <w:rFonts w:ascii="Times New Roman" w:hAnsi="Times New Roman" w:cs="Times New Roman"/>
          <w:sz w:val="24"/>
          <w:szCs w:val="24"/>
        </w:rPr>
        <w:t xml:space="preserve">rivate </w:t>
      </w:r>
      <w:r w:rsidR="00E61EF1">
        <w:rPr>
          <w:rFonts w:ascii="Times New Roman" w:hAnsi="Times New Roman" w:cs="Times New Roman"/>
          <w:sz w:val="24"/>
          <w:szCs w:val="24"/>
        </w:rPr>
        <w:t>I</w:t>
      </w:r>
      <w:r w:rsidR="00AF189B">
        <w:rPr>
          <w:rFonts w:ascii="Times New Roman" w:hAnsi="Times New Roman" w:cs="Times New Roman"/>
          <w:sz w:val="24"/>
          <w:szCs w:val="24"/>
        </w:rPr>
        <w:t xml:space="preserve">nternational </w:t>
      </w:r>
      <w:r w:rsidR="00E61EF1">
        <w:rPr>
          <w:rFonts w:ascii="Times New Roman" w:hAnsi="Times New Roman" w:cs="Times New Roman"/>
          <w:sz w:val="24"/>
          <w:szCs w:val="24"/>
        </w:rPr>
        <w:t>L</w:t>
      </w:r>
      <w:r w:rsidR="00AF189B">
        <w:rPr>
          <w:rFonts w:ascii="Times New Roman" w:hAnsi="Times New Roman" w:cs="Times New Roman"/>
          <w:sz w:val="24"/>
          <w:szCs w:val="24"/>
        </w:rPr>
        <w:t>aw</w:t>
      </w:r>
      <w:r w:rsidR="00E61EF1">
        <w:rPr>
          <w:rFonts w:ascii="Times New Roman" w:hAnsi="Times New Roman" w:cs="Times New Roman"/>
          <w:sz w:val="24"/>
          <w:szCs w:val="24"/>
        </w:rPr>
        <w:t xml:space="preserve">. </w:t>
      </w:r>
      <w:r w:rsidR="00DE4C15">
        <w:rPr>
          <w:rFonts w:ascii="Times New Roman" w:hAnsi="Times New Roman" w:cs="Times New Roman"/>
          <w:sz w:val="24"/>
          <w:szCs w:val="24"/>
        </w:rPr>
        <w:t>Moreover, Article 8 refers to the time of opening proceedings and not when the creditor expected to create certainty at the time of contracting. Article 16 has been criticised, especially by Michael Veder</w:t>
      </w:r>
      <w:r w:rsidR="003117C4">
        <w:rPr>
          <w:rFonts w:ascii="Times New Roman" w:hAnsi="Times New Roman" w:cs="Times New Roman"/>
          <w:sz w:val="24"/>
          <w:szCs w:val="24"/>
        </w:rPr>
        <w:t xml:space="preserve"> (Dean, Radboud Law School NL)</w:t>
      </w:r>
      <w:r w:rsidR="00DE4C15">
        <w:rPr>
          <w:rFonts w:ascii="Times New Roman" w:hAnsi="Times New Roman" w:cs="Times New Roman"/>
          <w:sz w:val="24"/>
          <w:szCs w:val="24"/>
        </w:rPr>
        <w:t xml:space="preserve">. One key issue </w:t>
      </w:r>
      <w:r w:rsidR="00AF189B">
        <w:rPr>
          <w:rFonts w:ascii="Times New Roman" w:hAnsi="Times New Roman" w:cs="Times New Roman"/>
          <w:sz w:val="24"/>
          <w:szCs w:val="24"/>
        </w:rPr>
        <w:t xml:space="preserve">in reform </w:t>
      </w:r>
      <w:r w:rsidR="00DE4C15">
        <w:rPr>
          <w:rFonts w:ascii="Times New Roman" w:hAnsi="Times New Roman" w:cs="Times New Roman"/>
          <w:sz w:val="24"/>
          <w:szCs w:val="24"/>
        </w:rPr>
        <w:t xml:space="preserve">might revolve around COMI-change, which the text anticipates and attempts to regulate. </w:t>
      </w:r>
      <w:r w:rsidR="00097E00">
        <w:rPr>
          <w:rFonts w:ascii="Times New Roman" w:hAnsi="Times New Roman" w:cs="Times New Roman"/>
          <w:sz w:val="24"/>
          <w:szCs w:val="24"/>
        </w:rPr>
        <w:t xml:space="preserve">When questioned about the pending </w:t>
      </w:r>
      <w:r w:rsidR="00AF189B">
        <w:rPr>
          <w:rFonts w:ascii="Times New Roman" w:hAnsi="Times New Roman" w:cs="Times New Roman"/>
          <w:sz w:val="24"/>
          <w:szCs w:val="24"/>
        </w:rPr>
        <w:t>reference from Germany in respect of shareholder loans</w:t>
      </w:r>
      <w:r w:rsidR="00097E00">
        <w:rPr>
          <w:rFonts w:ascii="Times New Roman" w:hAnsi="Times New Roman" w:cs="Times New Roman"/>
          <w:sz w:val="24"/>
          <w:szCs w:val="24"/>
        </w:rPr>
        <w:t>, his hope is that the ambit of Article 16 might be narrowed</w:t>
      </w:r>
      <w:r w:rsidR="00B0325F">
        <w:rPr>
          <w:rFonts w:ascii="Times New Roman" w:hAnsi="Times New Roman" w:cs="Times New Roman"/>
          <w:sz w:val="24"/>
          <w:szCs w:val="24"/>
        </w:rPr>
        <w:t>, but feels it might be difficult to define what falls in or out from the provision.</w:t>
      </w:r>
    </w:p>
    <w:p w14:paraId="4E5D11C5" w14:textId="4F4BA6A8" w:rsidR="00CE488E" w:rsidRDefault="00CE488E" w:rsidP="00763F08">
      <w:pPr>
        <w:spacing w:after="0" w:line="240" w:lineRule="auto"/>
        <w:jc w:val="both"/>
        <w:rPr>
          <w:rFonts w:ascii="Times New Roman" w:hAnsi="Times New Roman" w:cs="Times New Roman"/>
          <w:sz w:val="24"/>
          <w:szCs w:val="24"/>
        </w:rPr>
      </w:pPr>
    </w:p>
    <w:p w14:paraId="24455CF7" w14:textId="3554FC67" w:rsidR="00CE488E" w:rsidRDefault="00B0325F"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Continuing the discussion, Benjamin H</w:t>
      </w:r>
      <w:r w:rsidR="00AF189B">
        <w:rPr>
          <w:rFonts w:ascii="Times New Roman" w:hAnsi="Times New Roman" w:cs="Times New Roman"/>
          <w:sz w:val="24"/>
          <w:szCs w:val="24"/>
        </w:rPr>
        <w:t>é</w:t>
      </w:r>
      <w:r>
        <w:rPr>
          <w:rFonts w:ascii="Times New Roman" w:hAnsi="Times New Roman" w:cs="Times New Roman"/>
          <w:sz w:val="24"/>
          <w:szCs w:val="24"/>
        </w:rPr>
        <w:t>risset</w:t>
      </w:r>
      <w:r w:rsidR="001C7748">
        <w:rPr>
          <w:rFonts w:ascii="Times New Roman" w:hAnsi="Times New Roman" w:cs="Times New Roman"/>
          <w:sz w:val="24"/>
          <w:szCs w:val="24"/>
        </w:rPr>
        <w:t xml:space="preserve"> (UNCITRAL)</w:t>
      </w:r>
      <w:r>
        <w:rPr>
          <w:rFonts w:ascii="Times New Roman" w:hAnsi="Times New Roman" w:cs="Times New Roman"/>
          <w:sz w:val="24"/>
          <w:szCs w:val="24"/>
        </w:rPr>
        <w:t xml:space="preserve"> refers to the work of UNCITRAL in applicable law</w:t>
      </w:r>
      <w:r w:rsidR="008F1212">
        <w:rPr>
          <w:rFonts w:ascii="Times New Roman" w:hAnsi="Times New Roman" w:cs="Times New Roman"/>
          <w:sz w:val="24"/>
          <w:szCs w:val="24"/>
        </w:rPr>
        <w:t xml:space="preserve"> and, especially, the formation of a draft model law. Working Group V has faced many difficult questions, but is mostly united around the idea of the </w:t>
      </w:r>
      <w:r w:rsidR="008F1212" w:rsidRPr="008F1212">
        <w:rPr>
          <w:rFonts w:ascii="Times New Roman" w:hAnsi="Times New Roman" w:cs="Times New Roman"/>
          <w:i/>
          <w:iCs/>
          <w:sz w:val="24"/>
          <w:szCs w:val="24"/>
        </w:rPr>
        <w:t>lex fori concursus</w:t>
      </w:r>
      <w:r w:rsidR="008F1212">
        <w:rPr>
          <w:rFonts w:ascii="Times New Roman" w:hAnsi="Times New Roman" w:cs="Times New Roman"/>
          <w:sz w:val="24"/>
          <w:szCs w:val="24"/>
        </w:rPr>
        <w:t xml:space="preserve"> with very limited exceptions. The </w:t>
      </w:r>
      <w:r w:rsidR="008213FB">
        <w:rPr>
          <w:rFonts w:ascii="Times New Roman" w:hAnsi="Times New Roman" w:cs="Times New Roman"/>
          <w:sz w:val="24"/>
          <w:szCs w:val="24"/>
        </w:rPr>
        <w:t xml:space="preserve">interplay </w:t>
      </w:r>
      <w:r w:rsidR="008F1212">
        <w:rPr>
          <w:rFonts w:ascii="Times New Roman" w:hAnsi="Times New Roman" w:cs="Times New Roman"/>
          <w:sz w:val="24"/>
          <w:szCs w:val="24"/>
        </w:rPr>
        <w:t xml:space="preserve">between an Article 8-type rule and modified universalism causes some problems, but the group is talking around the limitation of the interference of the </w:t>
      </w:r>
      <w:r w:rsidR="008F1212" w:rsidRPr="008F1212">
        <w:rPr>
          <w:rFonts w:ascii="Times New Roman" w:hAnsi="Times New Roman" w:cs="Times New Roman"/>
          <w:i/>
          <w:iCs/>
          <w:sz w:val="24"/>
          <w:szCs w:val="24"/>
        </w:rPr>
        <w:t>lex rei sitae</w:t>
      </w:r>
      <w:r w:rsidR="008F1212">
        <w:rPr>
          <w:rFonts w:ascii="Times New Roman" w:hAnsi="Times New Roman" w:cs="Times New Roman"/>
          <w:sz w:val="24"/>
          <w:szCs w:val="24"/>
        </w:rPr>
        <w:t xml:space="preserve"> to only some assets, e.g., immoveables. The optionality of choice between rules (</w:t>
      </w:r>
      <w:r w:rsidR="008F1212" w:rsidRPr="00AF189B">
        <w:rPr>
          <w:rFonts w:ascii="Times New Roman" w:hAnsi="Times New Roman" w:cs="Times New Roman"/>
          <w:i/>
          <w:iCs/>
          <w:sz w:val="24"/>
          <w:szCs w:val="24"/>
        </w:rPr>
        <w:t>lex fori</w:t>
      </w:r>
      <w:r w:rsidR="008F1212">
        <w:rPr>
          <w:rFonts w:ascii="Times New Roman" w:hAnsi="Times New Roman" w:cs="Times New Roman"/>
          <w:sz w:val="24"/>
          <w:szCs w:val="24"/>
        </w:rPr>
        <w:t xml:space="preserve">, </w:t>
      </w:r>
      <w:r w:rsidR="008F1212" w:rsidRPr="00AF189B">
        <w:rPr>
          <w:rFonts w:ascii="Times New Roman" w:hAnsi="Times New Roman" w:cs="Times New Roman"/>
          <w:i/>
          <w:iCs/>
          <w:sz w:val="24"/>
          <w:szCs w:val="24"/>
        </w:rPr>
        <w:t>lex contractus</w:t>
      </w:r>
      <w:r w:rsidR="008F1212">
        <w:rPr>
          <w:rFonts w:ascii="Times New Roman" w:hAnsi="Times New Roman" w:cs="Times New Roman"/>
          <w:sz w:val="24"/>
          <w:szCs w:val="24"/>
        </w:rPr>
        <w:t xml:space="preserve"> etc.) might be a possibility for courts in the text. However, these are not the only issues, the place of arbitration being one such. Interestingly, the work by UNCITRAL may prefigure some of the </w:t>
      </w:r>
      <w:r w:rsidR="00626449">
        <w:rPr>
          <w:rFonts w:ascii="Times New Roman" w:hAnsi="Times New Roman" w:cs="Times New Roman"/>
          <w:sz w:val="24"/>
          <w:szCs w:val="24"/>
        </w:rPr>
        <w:t xml:space="preserve">direction </w:t>
      </w:r>
      <w:r w:rsidR="008F1212">
        <w:rPr>
          <w:rFonts w:ascii="Times New Roman" w:hAnsi="Times New Roman" w:cs="Times New Roman"/>
          <w:sz w:val="24"/>
          <w:szCs w:val="24"/>
        </w:rPr>
        <w:t>of the EIR review.</w:t>
      </w:r>
    </w:p>
    <w:p w14:paraId="33027F28" w14:textId="5665401A" w:rsidR="00CE488E" w:rsidRDefault="00CE488E" w:rsidP="00763F08">
      <w:pPr>
        <w:spacing w:after="0" w:line="240" w:lineRule="auto"/>
        <w:jc w:val="both"/>
        <w:rPr>
          <w:rFonts w:ascii="Times New Roman" w:hAnsi="Times New Roman" w:cs="Times New Roman"/>
          <w:sz w:val="24"/>
          <w:szCs w:val="24"/>
        </w:rPr>
      </w:pPr>
    </w:p>
    <w:p w14:paraId="05590967" w14:textId="4BB164C2" w:rsidR="00626449" w:rsidRPr="00725875" w:rsidRDefault="00C435CD"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Referring to the </w:t>
      </w:r>
      <w:r w:rsidRPr="00AF189B">
        <w:rPr>
          <w:rFonts w:ascii="Times New Roman" w:hAnsi="Times New Roman" w:cs="Times New Roman"/>
          <w:i/>
          <w:iCs/>
          <w:sz w:val="24"/>
          <w:szCs w:val="24"/>
        </w:rPr>
        <w:t>Oilchart</w:t>
      </w:r>
      <w:r>
        <w:rPr>
          <w:rFonts w:ascii="Times New Roman" w:hAnsi="Times New Roman" w:cs="Times New Roman"/>
          <w:sz w:val="24"/>
          <w:szCs w:val="24"/>
        </w:rPr>
        <w:t xml:space="preserve"> decision and its conflict with </w:t>
      </w:r>
      <w:r w:rsidRPr="00AF189B">
        <w:rPr>
          <w:rFonts w:ascii="Times New Roman" w:hAnsi="Times New Roman" w:cs="Times New Roman"/>
          <w:i/>
          <w:iCs/>
          <w:sz w:val="24"/>
          <w:szCs w:val="24"/>
        </w:rPr>
        <w:t>Rio</w:t>
      </w:r>
      <w:r>
        <w:rPr>
          <w:rFonts w:ascii="Times New Roman" w:hAnsi="Times New Roman" w:cs="Times New Roman"/>
          <w:sz w:val="24"/>
          <w:szCs w:val="24"/>
        </w:rPr>
        <w:t xml:space="preserve">, Rimvydas Norkus </w:t>
      </w:r>
      <w:r w:rsidR="001C7748">
        <w:rPr>
          <w:rFonts w:ascii="Times New Roman" w:hAnsi="Times New Roman" w:cs="Times New Roman"/>
          <w:sz w:val="24"/>
          <w:szCs w:val="24"/>
        </w:rPr>
        <w:t xml:space="preserve">(AG, CJEU) </w:t>
      </w:r>
      <w:r>
        <w:rPr>
          <w:rFonts w:ascii="Times New Roman" w:hAnsi="Times New Roman" w:cs="Times New Roman"/>
          <w:sz w:val="24"/>
          <w:szCs w:val="24"/>
        </w:rPr>
        <w:t>reviews the jurisprudence.</w:t>
      </w:r>
      <w:r w:rsidR="008213FB">
        <w:rPr>
          <w:rFonts w:ascii="Times New Roman" w:hAnsi="Times New Roman" w:cs="Times New Roman"/>
          <w:sz w:val="24"/>
          <w:szCs w:val="24"/>
        </w:rPr>
        <w:t xml:space="preserve"> C45/25 on state immunity to insolvency jurisdiction speaks to the boundaries between private and public international law. Lots of intervening parties (MSS and EU entities) </w:t>
      </w:r>
      <w:r w:rsidR="00FE1EC9">
        <w:rPr>
          <w:rFonts w:ascii="Times New Roman" w:hAnsi="Times New Roman" w:cs="Times New Roman"/>
          <w:sz w:val="24"/>
          <w:szCs w:val="24"/>
        </w:rPr>
        <w:t xml:space="preserve">are participating with views </w:t>
      </w:r>
      <w:r w:rsidR="008213FB">
        <w:rPr>
          <w:rFonts w:ascii="Times New Roman" w:hAnsi="Times New Roman" w:cs="Times New Roman"/>
          <w:sz w:val="24"/>
          <w:szCs w:val="24"/>
        </w:rPr>
        <w:t xml:space="preserve">on the scope of Article 6(1). But, much of the caselaw addresses the interplay between </w:t>
      </w:r>
      <w:r w:rsidR="00FE1EC9">
        <w:rPr>
          <w:rFonts w:ascii="Times New Roman" w:hAnsi="Times New Roman" w:cs="Times New Roman"/>
          <w:sz w:val="24"/>
          <w:szCs w:val="24"/>
        </w:rPr>
        <w:t xml:space="preserve">the </w:t>
      </w:r>
      <w:r w:rsidR="008213FB">
        <w:rPr>
          <w:rFonts w:ascii="Times New Roman" w:hAnsi="Times New Roman" w:cs="Times New Roman"/>
          <w:sz w:val="24"/>
          <w:szCs w:val="24"/>
        </w:rPr>
        <w:t>EIR and Brussels-I</w:t>
      </w:r>
      <w:r w:rsidR="00FE1EC9">
        <w:rPr>
          <w:rFonts w:ascii="Times New Roman" w:hAnsi="Times New Roman" w:cs="Times New Roman"/>
          <w:sz w:val="24"/>
          <w:szCs w:val="24"/>
        </w:rPr>
        <w:t xml:space="preserve"> texts</w:t>
      </w:r>
      <w:r w:rsidR="008213FB">
        <w:rPr>
          <w:rFonts w:ascii="Times New Roman" w:hAnsi="Times New Roman" w:cs="Times New Roman"/>
          <w:sz w:val="24"/>
          <w:szCs w:val="24"/>
        </w:rPr>
        <w:t>, with the good news that a case-by-case analysis continues and continues to provide solutions on the “gap and overlap”.</w:t>
      </w:r>
      <w:r w:rsidR="007B45DD">
        <w:rPr>
          <w:rFonts w:ascii="Times New Roman" w:hAnsi="Times New Roman" w:cs="Times New Roman"/>
          <w:sz w:val="24"/>
          <w:szCs w:val="24"/>
        </w:rPr>
        <w:t xml:space="preserve"> There is still an issue over the difference between the procedural context and legal basis of actions</w:t>
      </w:r>
      <w:r w:rsidR="008213FB">
        <w:rPr>
          <w:rFonts w:ascii="Times New Roman" w:hAnsi="Times New Roman" w:cs="Times New Roman"/>
          <w:sz w:val="24"/>
          <w:szCs w:val="24"/>
        </w:rPr>
        <w:t>.</w:t>
      </w:r>
      <w:r w:rsidR="007B45DD">
        <w:rPr>
          <w:rFonts w:ascii="Times New Roman" w:hAnsi="Times New Roman" w:cs="Times New Roman"/>
          <w:sz w:val="24"/>
          <w:szCs w:val="24"/>
        </w:rPr>
        <w:t xml:space="preserve"> The </w:t>
      </w:r>
      <w:r w:rsidR="007B45DD" w:rsidRPr="007B45DD">
        <w:rPr>
          <w:rFonts w:ascii="Times New Roman" w:hAnsi="Times New Roman" w:cs="Times New Roman"/>
          <w:i/>
          <w:iCs/>
          <w:sz w:val="24"/>
          <w:szCs w:val="24"/>
        </w:rPr>
        <w:t>Oilchart</w:t>
      </w:r>
      <w:r w:rsidR="007B45DD">
        <w:rPr>
          <w:rFonts w:ascii="Times New Roman" w:hAnsi="Times New Roman" w:cs="Times New Roman"/>
          <w:sz w:val="24"/>
          <w:szCs w:val="24"/>
        </w:rPr>
        <w:t xml:space="preserve"> and </w:t>
      </w:r>
      <w:r w:rsidR="007B45DD" w:rsidRPr="007B45DD">
        <w:rPr>
          <w:rFonts w:ascii="Times New Roman" w:hAnsi="Times New Roman" w:cs="Times New Roman"/>
          <w:i/>
          <w:iCs/>
          <w:sz w:val="24"/>
          <w:szCs w:val="24"/>
        </w:rPr>
        <w:t>Inkreal</w:t>
      </w:r>
      <w:r w:rsidR="007B45DD">
        <w:rPr>
          <w:rFonts w:ascii="Times New Roman" w:hAnsi="Times New Roman" w:cs="Times New Roman"/>
          <w:sz w:val="24"/>
          <w:szCs w:val="24"/>
        </w:rPr>
        <w:t xml:space="preserve"> cases do reveal difficulties in defining the difference between procedural and substantive matters. </w:t>
      </w:r>
      <w:r w:rsidR="00725875">
        <w:rPr>
          <w:rFonts w:ascii="Times New Roman" w:hAnsi="Times New Roman" w:cs="Times New Roman"/>
          <w:sz w:val="24"/>
          <w:szCs w:val="24"/>
        </w:rPr>
        <w:t xml:space="preserve">In </w:t>
      </w:r>
      <w:r w:rsidR="00725875">
        <w:rPr>
          <w:rFonts w:ascii="Times New Roman" w:hAnsi="Times New Roman" w:cs="Times New Roman"/>
          <w:i/>
          <w:iCs/>
          <w:sz w:val="24"/>
          <w:szCs w:val="24"/>
        </w:rPr>
        <w:t>Inkreal</w:t>
      </w:r>
      <w:r w:rsidR="00725875">
        <w:rPr>
          <w:rFonts w:ascii="Times New Roman" w:hAnsi="Times New Roman" w:cs="Times New Roman"/>
          <w:sz w:val="24"/>
          <w:szCs w:val="24"/>
        </w:rPr>
        <w:t>, the difference might be the source of the challenge, coming from a decision by the IP, which could be seen as “changing” the basis of the challenge from civil/commercial to an insolvency-related action.</w:t>
      </w:r>
    </w:p>
    <w:p w14:paraId="48C6B96E" w14:textId="001E1312" w:rsidR="00626449" w:rsidRDefault="00626449" w:rsidP="00763F08">
      <w:pPr>
        <w:spacing w:after="0" w:line="240" w:lineRule="auto"/>
        <w:jc w:val="both"/>
        <w:rPr>
          <w:rFonts w:ascii="Times New Roman" w:hAnsi="Times New Roman" w:cs="Times New Roman"/>
          <w:sz w:val="24"/>
          <w:szCs w:val="24"/>
        </w:rPr>
      </w:pPr>
    </w:p>
    <w:p w14:paraId="1CCE5170" w14:textId="55FAF5A4" w:rsidR="008213FB" w:rsidRDefault="00725875"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challenges for the future, C</w:t>
      </w:r>
      <w:r w:rsidR="00FE1EC9">
        <w:rPr>
          <w:rFonts w:ascii="Times New Roman" w:hAnsi="Times New Roman" w:cs="Times New Roman"/>
          <w:sz w:val="24"/>
          <w:szCs w:val="24"/>
        </w:rPr>
        <w:t xml:space="preserve">atarina </w:t>
      </w:r>
      <w:r>
        <w:rPr>
          <w:rFonts w:ascii="Times New Roman" w:hAnsi="Times New Roman" w:cs="Times New Roman"/>
          <w:sz w:val="24"/>
          <w:szCs w:val="24"/>
        </w:rPr>
        <w:t>S</w:t>
      </w:r>
      <w:r w:rsidR="00FE1EC9">
        <w:rPr>
          <w:rFonts w:ascii="Times New Roman" w:hAnsi="Times New Roman" w:cs="Times New Roman"/>
          <w:sz w:val="24"/>
          <w:szCs w:val="24"/>
        </w:rPr>
        <w:t>erra</w:t>
      </w:r>
      <w:r>
        <w:rPr>
          <w:rFonts w:ascii="Times New Roman" w:hAnsi="Times New Roman" w:cs="Times New Roman"/>
          <w:sz w:val="24"/>
          <w:szCs w:val="24"/>
        </w:rPr>
        <w:t xml:space="preserve"> askes? One such might be the status of third-states and recognition of these proceedings. B</w:t>
      </w:r>
      <w:r w:rsidR="00FE1EC9">
        <w:rPr>
          <w:rFonts w:ascii="Times New Roman" w:hAnsi="Times New Roman" w:cs="Times New Roman"/>
          <w:sz w:val="24"/>
          <w:szCs w:val="24"/>
        </w:rPr>
        <w:t xml:space="preserve">enjamin </w:t>
      </w:r>
      <w:r>
        <w:rPr>
          <w:rFonts w:ascii="Times New Roman" w:hAnsi="Times New Roman" w:cs="Times New Roman"/>
          <w:sz w:val="24"/>
          <w:szCs w:val="24"/>
        </w:rPr>
        <w:t>H</w:t>
      </w:r>
      <w:r w:rsidR="00FE1EC9">
        <w:rPr>
          <w:rFonts w:ascii="Times New Roman" w:hAnsi="Times New Roman" w:cs="Times New Roman"/>
          <w:sz w:val="24"/>
          <w:szCs w:val="24"/>
        </w:rPr>
        <w:t>érisset</w:t>
      </w:r>
      <w:r>
        <w:rPr>
          <w:rFonts w:ascii="Times New Roman" w:hAnsi="Times New Roman" w:cs="Times New Roman"/>
          <w:sz w:val="24"/>
          <w:szCs w:val="24"/>
        </w:rPr>
        <w:t xml:space="preserve"> </w:t>
      </w:r>
      <w:r w:rsidR="00FE1EC9">
        <w:rPr>
          <w:rFonts w:ascii="Times New Roman" w:hAnsi="Times New Roman" w:cs="Times New Roman"/>
          <w:sz w:val="24"/>
          <w:szCs w:val="24"/>
        </w:rPr>
        <w:t xml:space="preserve">is of the view </w:t>
      </w:r>
      <w:r>
        <w:rPr>
          <w:rFonts w:ascii="Times New Roman" w:hAnsi="Times New Roman" w:cs="Times New Roman"/>
          <w:sz w:val="24"/>
          <w:szCs w:val="24"/>
        </w:rPr>
        <w:t>that UNCITRAL would be delighted if the review included such rules, as many cases are not sourced just in the EU, some major proceedings arising outside the EU (including UK and US).</w:t>
      </w:r>
      <w:r w:rsidR="003E151D">
        <w:rPr>
          <w:rFonts w:ascii="Times New Roman" w:hAnsi="Times New Roman" w:cs="Times New Roman"/>
          <w:sz w:val="24"/>
          <w:szCs w:val="24"/>
        </w:rPr>
        <w:t xml:space="preserve"> The Kiel Project (led by Alexander Trunk) will give rise to a publication, generally reflecting agreement on the inclusion of external proceedings with the recognition and enforcement framework. Although the EU is not fully on board with the application of law text, many EU MSS have contributed to the formation of useful rules. </w:t>
      </w:r>
      <w:r w:rsidR="006566E2">
        <w:rPr>
          <w:rFonts w:ascii="Times New Roman" w:hAnsi="Times New Roman" w:cs="Times New Roman"/>
          <w:sz w:val="24"/>
          <w:szCs w:val="24"/>
        </w:rPr>
        <w:t>R</w:t>
      </w:r>
      <w:r w:rsidR="00FE1EC9">
        <w:rPr>
          <w:rFonts w:ascii="Times New Roman" w:hAnsi="Times New Roman" w:cs="Times New Roman"/>
          <w:sz w:val="24"/>
          <w:szCs w:val="24"/>
        </w:rPr>
        <w:t xml:space="preserve">imvydas </w:t>
      </w:r>
      <w:r w:rsidR="006566E2">
        <w:rPr>
          <w:rFonts w:ascii="Times New Roman" w:hAnsi="Times New Roman" w:cs="Times New Roman"/>
          <w:sz w:val="24"/>
          <w:szCs w:val="24"/>
        </w:rPr>
        <w:t>N</w:t>
      </w:r>
      <w:r w:rsidR="00FE1EC9">
        <w:rPr>
          <w:rFonts w:ascii="Times New Roman" w:hAnsi="Times New Roman" w:cs="Times New Roman"/>
          <w:sz w:val="24"/>
          <w:szCs w:val="24"/>
        </w:rPr>
        <w:t>orkus</w:t>
      </w:r>
      <w:r w:rsidR="006566E2">
        <w:rPr>
          <w:rFonts w:ascii="Times New Roman" w:hAnsi="Times New Roman" w:cs="Times New Roman"/>
          <w:sz w:val="24"/>
          <w:szCs w:val="24"/>
        </w:rPr>
        <w:t xml:space="preserve"> suggests that issues around recognition processes and application within/outwith the EU that have been the subject of cases might provide guidance to cases that might fall to be dealt with by the EIR. Fragmentation of EU PIL might, though, be a risk and could lead to undesirable outcomes. </w:t>
      </w:r>
      <w:r w:rsidR="00EF2F22">
        <w:rPr>
          <w:rFonts w:ascii="Times New Roman" w:hAnsi="Times New Roman" w:cs="Times New Roman"/>
          <w:sz w:val="24"/>
          <w:szCs w:val="24"/>
        </w:rPr>
        <w:t>R</w:t>
      </w:r>
      <w:r w:rsidR="00FE1EC9">
        <w:rPr>
          <w:rFonts w:ascii="Times New Roman" w:hAnsi="Times New Roman" w:cs="Times New Roman"/>
          <w:sz w:val="24"/>
          <w:szCs w:val="24"/>
        </w:rPr>
        <w:t xml:space="preserve">einhard </w:t>
      </w:r>
      <w:r w:rsidR="00EF2F22">
        <w:rPr>
          <w:rFonts w:ascii="Times New Roman" w:hAnsi="Times New Roman" w:cs="Times New Roman"/>
          <w:sz w:val="24"/>
          <w:szCs w:val="24"/>
        </w:rPr>
        <w:t>B</w:t>
      </w:r>
      <w:r w:rsidR="00FE1EC9">
        <w:rPr>
          <w:rFonts w:ascii="Times New Roman" w:hAnsi="Times New Roman" w:cs="Times New Roman"/>
          <w:sz w:val="24"/>
          <w:szCs w:val="24"/>
        </w:rPr>
        <w:t>ork</w:t>
      </w:r>
      <w:r w:rsidR="00EF2F22">
        <w:rPr>
          <w:rFonts w:ascii="Times New Roman" w:hAnsi="Times New Roman" w:cs="Times New Roman"/>
          <w:sz w:val="24"/>
          <w:szCs w:val="24"/>
        </w:rPr>
        <w:t xml:space="preserve"> addresses the caselaw, including a recent decision looking at whether a </w:t>
      </w:r>
      <w:r w:rsidR="00FE1EC9">
        <w:rPr>
          <w:rFonts w:ascii="Times New Roman" w:hAnsi="Times New Roman" w:cs="Times New Roman"/>
          <w:sz w:val="24"/>
          <w:szCs w:val="24"/>
        </w:rPr>
        <w:t xml:space="preserve">UK </w:t>
      </w:r>
      <w:r w:rsidR="00EF2F22">
        <w:rPr>
          <w:rFonts w:ascii="Times New Roman" w:hAnsi="Times New Roman" w:cs="Times New Roman"/>
          <w:sz w:val="24"/>
          <w:szCs w:val="24"/>
        </w:rPr>
        <w:t>Part 26A R</w:t>
      </w:r>
      <w:r w:rsidR="00FE1EC9">
        <w:rPr>
          <w:rFonts w:ascii="Times New Roman" w:hAnsi="Times New Roman" w:cs="Times New Roman"/>
          <w:sz w:val="24"/>
          <w:szCs w:val="24"/>
        </w:rPr>
        <w:t xml:space="preserve">estructuring </w:t>
      </w:r>
      <w:r w:rsidR="00EF2F22">
        <w:rPr>
          <w:rFonts w:ascii="Times New Roman" w:hAnsi="Times New Roman" w:cs="Times New Roman"/>
          <w:sz w:val="24"/>
          <w:szCs w:val="24"/>
        </w:rPr>
        <w:t>P</w:t>
      </w:r>
      <w:r w:rsidR="00FE1EC9">
        <w:rPr>
          <w:rFonts w:ascii="Times New Roman" w:hAnsi="Times New Roman" w:cs="Times New Roman"/>
          <w:sz w:val="24"/>
          <w:szCs w:val="24"/>
        </w:rPr>
        <w:t>lan</w:t>
      </w:r>
      <w:r w:rsidR="00EF2F22">
        <w:rPr>
          <w:rFonts w:ascii="Times New Roman" w:hAnsi="Times New Roman" w:cs="Times New Roman"/>
          <w:sz w:val="24"/>
          <w:szCs w:val="24"/>
        </w:rPr>
        <w:t xml:space="preserve"> can be recognised, which has generated some debate in the German literature.</w:t>
      </w:r>
      <w:r w:rsidR="00F1675D">
        <w:rPr>
          <w:rFonts w:ascii="Times New Roman" w:hAnsi="Times New Roman" w:cs="Times New Roman"/>
          <w:sz w:val="24"/>
          <w:szCs w:val="24"/>
        </w:rPr>
        <w:t xml:space="preserve"> Addressing recognition, mutual trust currently informs EU relations. As such, trust issues might arise for countries outside the recognition framework and would fall to be guided by the UNCITRAL approach.</w:t>
      </w:r>
    </w:p>
    <w:p w14:paraId="08E94FD4" w14:textId="78A9B525" w:rsidR="00725875" w:rsidRDefault="00725875" w:rsidP="00763F08">
      <w:pPr>
        <w:spacing w:after="0" w:line="240" w:lineRule="auto"/>
        <w:jc w:val="both"/>
        <w:rPr>
          <w:rFonts w:ascii="Times New Roman" w:hAnsi="Times New Roman" w:cs="Times New Roman"/>
          <w:sz w:val="24"/>
          <w:szCs w:val="24"/>
        </w:rPr>
      </w:pPr>
    </w:p>
    <w:p w14:paraId="219745FA" w14:textId="7E3B686E" w:rsidR="00A61D26" w:rsidRDefault="00A61D26"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second such issue, C</w:t>
      </w:r>
      <w:r w:rsidR="00FE1EC9">
        <w:rPr>
          <w:rFonts w:ascii="Times New Roman" w:hAnsi="Times New Roman" w:cs="Times New Roman"/>
          <w:sz w:val="24"/>
          <w:szCs w:val="24"/>
        </w:rPr>
        <w:t xml:space="preserve">atarina </w:t>
      </w:r>
      <w:r>
        <w:rPr>
          <w:rFonts w:ascii="Times New Roman" w:hAnsi="Times New Roman" w:cs="Times New Roman"/>
          <w:sz w:val="24"/>
          <w:szCs w:val="24"/>
        </w:rPr>
        <w:t>S</w:t>
      </w:r>
      <w:r w:rsidR="00FE1EC9">
        <w:rPr>
          <w:rFonts w:ascii="Times New Roman" w:hAnsi="Times New Roman" w:cs="Times New Roman"/>
          <w:sz w:val="24"/>
          <w:szCs w:val="24"/>
        </w:rPr>
        <w:t>erra</w:t>
      </w:r>
      <w:r>
        <w:rPr>
          <w:rFonts w:ascii="Times New Roman" w:hAnsi="Times New Roman" w:cs="Times New Roman"/>
          <w:sz w:val="24"/>
          <w:szCs w:val="24"/>
        </w:rPr>
        <w:t xml:space="preserve"> suggests, would be group insolvencies. The absence of use of the group coordination rules (for reasons of cost and complexity) suggests a review of their utility. Despite the existence of (a few) cases that might suggest consideration of their use, B</w:t>
      </w:r>
      <w:r w:rsidR="00FE1EC9">
        <w:rPr>
          <w:rFonts w:ascii="Times New Roman" w:hAnsi="Times New Roman" w:cs="Times New Roman"/>
          <w:sz w:val="24"/>
          <w:szCs w:val="24"/>
        </w:rPr>
        <w:t xml:space="preserve">enjamin </w:t>
      </w:r>
      <w:r>
        <w:rPr>
          <w:rFonts w:ascii="Times New Roman" w:hAnsi="Times New Roman" w:cs="Times New Roman"/>
          <w:sz w:val="24"/>
          <w:szCs w:val="24"/>
        </w:rPr>
        <w:t>H</w:t>
      </w:r>
      <w:r w:rsidR="00FE1EC9">
        <w:rPr>
          <w:rFonts w:ascii="Times New Roman" w:hAnsi="Times New Roman" w:cs="Times New Roman"/>
          <w:sz w:val="24"/>
          <w:szCs w:val="24"/>
        </w:rPr>
        <w:t>érisset</w:t>
      </w:r>
      <w:r>
        <w:rPr>
          <w:rFonts w:ascii="Times New Roman" w:hAnsi="Times New Roman" w:cs="Times New Roman"/>
          <w:sz w:val="24"/>
          <w:szCs w:val="24"/>
        </w:rPr>
        <w:t xml:space="preserve"> sees a learning opportunity in understanding what promotes the lack of use. UNCITRAL has rules addressing group issues, created in time after Chapter V, which might be adopted to address the lacunae. R</w:t>
      </w:r>
      <w:r w:rsidR="00FE1EC9">
        <w:rPr>
          <w:rFonts w:ascii="Times New Roman" w:hAnsi="Times New Roman" w:cs="Times New Roman"/>
          <w:sz w:val="24"/>
          <w:szCs w:val="24"/>
        </w:rPr>
        <w:t xml:space="preserve">einhard </w:t>
      </w:r>
      <w:r>
        <w:rPr>
          <w:rFonts w:ascii="Times New Roman" w:hAnsi="Times New Roman" w:cs="Times New Roman"/>
          <w:sz w:val="24"/>
          <w:szCs w:val="24"/>
        </w:rPr>
        <w:t>B</w:t>
      </w:r>
      <w:r w:rsidR="00FE1EC9">
        <w:rPr>
          <w:rFonts w:ascii="Times New Roman" w:hAnsi="Times New Roman" w:cs="Times New Roman"/>
          <w:sz w:val="24"/>
          <w:szCs w:val="24"/>
        </w:rPr>
        <w:t>ork</w:t>
      </w:r>
      <w:r>
        <w:rPr>
          <w:rFonts w:ascii="Times New Roman" w:hAnsi="Times New Roman" w:cs="Times New Roman"/>
          <w:sz w:val="24"/>
          <w:szCs w:val="24"/>
        </w:rPr>
        <w:t xml:space="preserve"> views the fragmentation of cases as resulting from competition between IPs for the management of cases and earning of fees. R</w:t>
      </w:r>
      <w:r w:rsidR="00FE1EC9">
        <w:rPr>
          <w:rFonts w:ascii="Times New Roman" w:hAnsi="Times New Roman" w:cs="Times New Roman"/>
          <w:sz w:val="24"/>
          <w:szCs w:val="24"/>
        </w:rPr>
        <w:t xml:space="preserve">imvydas </w:t>
      </w:r>
      <w:r>
        <w:rPr>
          <w:rFonts w:ascii="Times New Roman" w:hAnsi="Times New Roman" w:cs="Times New Roman"/>
          <w:sz w:val="24"/>
          <w:szCs w:val="24"/>
        </w:rPr>
        <w:t>N</w:t>
      </w:r>
      <w:r w:rsidR="00FE1EC9">
        <w:rPr>
          <w:rFonts w:ascii="Times New Roman" w:hAnsi="Times New Roman" w:cs="Times New Roman"/>
          <w:sz w:val="24"/>
          <w:szCs w:val="24"/>
        </w:rPr>
        <w:t>orkus</w:t>
      </w:r>
      <w:r>
        <w:rPr>
          <w:rFonts w:ascii="Times New Roman" w:hAnsi="Times New Roman" w:cs="Times New Roman"/>
          <w:sz w:val="24"/>
          <w:szCs w:val="24"/>
        </w:rPr>
        <w:t xml:space="preserve"> sees the absence of cases as an interesting feature, perhaps arising from too much complexity.</w:t>
      </w:r>
      <w:r w:rsidR="009327AD">
        <w:rPr>
          <w:rFonts w:ascii="Times New Roman" w:hAnsi="Times New Roman" w:cs="Times New Roman"/>
          <w:sz w:val="24"/>
          <w:szCs w:val="24"/>
        </w:rPr>
        <w:t xml:space="preserve"> But, turning to secondary proceedings (especially in their virtual incarnation), </w:t>
      </w:r>
      <w:r w:rsidR="00FE1EC9">
        <w:rPr>
          <w:rFonts w:ascii="Times New Roman" w:hAnsi="Times New Roman" w:cs="Times New Roman"/>
          <w:sz w:val="24"/>
          <w:szCs w:val="24"/>
        </w:rPr>
        <w:t>he</w:t>
      </w:r>
      <w:r w:rsidR="009327AD">
        <w:rPr>
          <w:rFonts w:ascii="Times New Roman" w:hAnsi="Times New Roman" w:cs="Times New Roman"/>
          <w:sz w:val="24"/>
          <w:szCs w:val="24"/>
        </w:rPr>
        <w:t xml:space="preserve"> refers to the limited numbers of cases dealing with the jurisdiction of secondary proceedings and suggests the coordination is a delicate matter. R</w:t>
      </w:r>
      <w:r w:rsidR="00FE1EC9">
        <w:rPr>
          <w:rFonts w:ascii="Times New Roman" w:hAnsi="Times New Roman" w:cs="Times New Roman"/>
          <w:sz w:val="24"/>
          <w:szCs w:val="24"/>
        </w:rPr>
        <w:t xml:space="preserve">einhard </w:t>
      </w:r>
      <w:r w:rsidR="009327AD">
        <w:rPr>
          <w:rFonts w:ascii="Times New Roman" w:hAnsi="Times New Roman" w:cs="Times New Roman"/>
          <w:sz w:val="24"/>
          <w:szCs w:val="24"/>
        </w:rPr>
        <w:t>B</w:t>
      </w:r>
      <w:r w:rsidR="00FE1EC9">
        <w:rPr>
          <w:rFonts w:ascii="Times New Roman" w:hAnsi="Times New Roman" w:cs="Times New Roman"/>
          <w:sz w:val="24"/>
          <w:szCs w:val="24"/>
        </w:rPr>
        <w:t>ork</w:t>
      </w:r>
      <w:r w:rsidR="009327AD">
        <w:rPr>
          <w:rFonts w:ascii="Times New Roman" w:hAnsi="Times New Roman" w:cs="Times New Roman"/>
          <w:sz w:val="24"/>
          <w:szCs w:val="24"/>
        </w:rPr>
        <w:t xml:space="preserve"> wonders if the rules are needed as much as they are used, but modified universalism suggests a need for their use. Demarcation, especially in relation to control over assets, remains a critical issue.</w:t>
      </w:r>
    </w:p>
    <w:p w14:paraId="03C785D9" w14:textId="45A50A62" w:rsidR="00EF2F22" w:rsidRDefault="00EF2F22" w:rsidP="00763F08">
      <w:pPr>
        <w:spacing w:after="0" w:line="240" w:lineRule="auto"/>
        <w:jc w:val="both"/>
        <w:rPr>
          <w:rFonts w:ascii="Times New Roman" w:hAnsi="Times New Roman" w:cs="Times New Roman"/>
          <w:sz w:val="24"/>
          <w:szCs w:val="24"/>
        </w:rPr>
      </w:pPr>
    </w:p>
    <w:p w14:paraId="678C1928" w14:textId="69F4FCC3" w:rsidR="00A61D26" w:rsidRPr="00A61D26" w:rsidRDefault="00A61D26" w:rsidP="00763F08">
      <w:pPr>
        <w:spacing w:after="0" w:line="240" w:lineRule="auto"/>
        <w:jc w:val="both"/>
        <w:rPr>
          <w:rFonts w:ascii="Times New Roman" w:hAnsi="Times New Roman" w:cs="Times New Roman"/>
          <w:i/>
          <w:iCs/>
          <w:sz w:val="24"/>
          <w:szCs w:val="24"/>
        </w:rPr>
      </w:pPr>
      <w:r w:rsidRPr="00A61D26">
        <w:rPr>
          <w:rFonts w:ascii="Times New Roman" w:hAnsi="Times New Roman" w:cs="Times New Roman"/>
          <w:i/>
          <w:iCs/>
          <w:sz w:val="24"/>
          <w:szCs w:val="24"/>
        </w:rPr>
        <w:t>P</w:t>
      </w:r>
      <w:r>
        <w:rPr>
          <w:rFonts w:ascii="Times New Roman" w:hAnsi="Times New Roman" w:cs="Times New Roman"/>
          <w:i/>
          <w:iCs/>
          <w:sz w:val="24"/>
          <w:szCs w:val="24"/>
        </w:rPr>
        <w:t>l</w:t>
      </w:r>
      <w:r w:rsidRPr="00A61D26">
        <w:rPr>
          <w:rFonts w:ascii="Times New Roman" w:hAnsi="Times New Roman" w:cs="Times New Roman"/>
          <w:i/>
          <w:iCs/>
          <w:sz w:val="24"/>
          <w:szCs w:val="24"/>
        </w:rPr>
        <w:t>enary Two: Between Bricks and Debts</w:t>
      </w:r>
    </w:p>
    <w:p w14:paraId="22272847" w14:textId="77777777" w:rsidR="00A61D26" w:rsidRDefault="00A61D26" w:rsidP="00763F08">
      <w:pPr>
        <w:spacing w:after="0" w:line="240" w:lineRule="auto"/>
        <w:jc w:val="both"/>
        <w:rPr>
          <w:rFonts w:ascii="Times New Roman" w:hAnsi="Times New Roman" w:cs="Times New Roman"/>
          <w:sz w:val="24"/>
          <w:szCs w:val="24"/>
        </w:rPr>
      </w:pPr>
    </w:p>
    <w:p w14:paraId="73B79635" w14:textId="776C9C19" w:rsidR="006566E2" w:rsidRDefault="00BE2B56"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Panel Leader, Matthias Prior, introduces his panel.</w:t>
      </w:r>
      <w:r w:rsidR="00233242">
        <w:rPr>
          <w:rFonts w:ascii="Times New Roman" w:hAnsi="Times New Roman" w:cs="Times New Roman"/>
          <w:sz w:val="24"/>
          <w:szCs w:val="24"/>
        </w:rPr>
        <w:t xml:space="preserve"> Markus Fellner </w:t>
      </w:r>
      <w:r w:rsidR="001C7748">
        <w:rPr>
          <w:rFonts w:ascii="Times New Roman" w:hAnsi="Times New Roman" w:cs="Times New Roman"/>
          <w:sz w:val="24"/>
          <w:szCs w:val="24"/>
        </w:rPr>
        <w:t xml:space="preserve">(Fellner Wratzfeld &amp; </w:t>
      </w:r>
      <w:r w:rsidR="001D28FC">
        <w:rPr>
          <w:rFonts w:ascii="Times New Roman" w:hAnsi="Times New Roman" w:cs="Times New Roman"/>
          <w:sz w:val="24"/>
          <w:szCs w:val="24"/>
        </w:rPr>
        <w:t>P</w:t>
      </w:r>
      <w:r w:rsidR="001C7748">
        <w:rPr>
          <w:rFonts w:ascii="Times New Roman" w:hAnsi="Times New Roman" w:cs="Times New Roman"/>
          <w:sz w:val="24"/>
          <w:szCs w:val="24"/>
        </w:rPr>
        <w:t xml:space="preserve">artner AT) </w:t>
      </w:r>
      <w:r w:rsidR="00233242">
        <w:rPr>
          <w:rFonts w:ascii="Times New Roman" w:hAnsi="Times New Roman" w:cs="Times New Roman"/>
          <w:sz w:val="24"/>
          <w:szCs w:val="24"/>
        </w:rPr>
        <w:t>describes the sub-prime crisis and the fears of unsustainable financing in the real estate sector, potentially leading to another crisis, not in banking, but in the real estate development and construction, not having access to financing. Christian B</w:t>
      </w:r>
      <w:r w:rsidR="00DC43EB">
        <w:rPr>
          <w:rFonts w:ascii="Times New Roman" w:hAnsi="Times New Roman" w:cs="Times New Roman"/>
          <w:sz w:val="24"/>
          <w:szCs w:val="24"/>
        </w:rPr>
        <w:t>ä</w:t>
      </w:r>
      <w:r w:rsidR="00233242">
        <w:rPr>
          <w:rFonts w:ascii="Times New Roman" w:hAnsi="Times New Roman" w:cs="Times New Roman"/>
          <w:sz w:val="24"/>
          <w:szCs w:val="24"/>
        </w:rPr>
        <w:t xml:space="preserve">renz </w:t>
      </w:r>
      <w:r w:rsidR="001C7748">
        <w:rPr>
          <w:rFonts w:ascii="Times New Roman" w:hAnsi="Times New Roman" w:cs="Times New Roman"/>
          <w:sz w:val="24"/>
          <w:szCs w:val="24"/>
        </w:rPr>
        <w:t>(GÖRG Recht</w:t>
      </w:r>
      <w:r w:rsidR="001D28FC">
        <w:rPr>
          <w:rFonts w:ascii="Times New Roman" w:hAnsi="Times New Roman" w:cs="Times New Roman"/>
          <w:sz w:val="24"/>
          <w:szCs w:val="24"/>
        </w:rPr>
        <w:t>s</w:t>
      </w:r>
      <w:r w:rsidR="001C7748">
        <w:rPr>
          <w:rFonts w:ascii="Times New Roman" w:hAnsi="Times New Roman" w:cs="Times New Roman"/>
          <w:sz w:val="24"/>
          <w:szCs w:val="24"/>
        </w:rPr>
        <w:t xml:space="preserve">anwälte DE) </w:t>
      </w:r>
      <w:r w:rsidR="00233242">
        <w:rPr>
          <w:rFonts w:ascii="Times New Roman" w:hAnsi="Times New Roman" w:cs="Times New Roman"/>
          <w:sz w:val="24"/>
          <w:szCs w:val="24"/>
        </w:rPr>
        <w:t xml:space="preserve">reports on the crazy situation of large companies with cashflow crises, leading to lenders getting the jitters. But, there are new players looking for opportunities to invest, e.g., insurance companies with long-term approaches, and with their experience in workouts etc. leading to involvement in financing projects. Patrick Gensbichler </w:t>
      </w:r>
      <w:r w:rsidR="001C7748">
        <w:rPr>
          <w:rFonts w:ascii="Times New Roman" w:hAnsi="Times New Roman" w:cs="Times New Roman"/>
          <w:sz w:val="24"/>
          <w:szCs w:val="24"/>
        </w:rPr>
        <w:t xml:space="preserve">(Abel Rechtsanwälte AT) </w:t>
      </w:r>
      <w:r w:rsidR="00233242">
        <w:rPr>
          <w:rFonts w:ascii="Times New Roman" w:hAnsi="Times New Roman" w:cs="Times New Roman"/>
          <w:sz w:val="24"/>
          <w:szCs w:val="24"/>
        </w:rPr>
        <w:t xml:space="preserve">refers to the changes in the regulatory environment creating difficulties in accessing credit for market players and also for banks with project exposure seeking to realise losses now. Max Mailliet </w:t>
      </w:r>
      <w:r w:rsidR="001C7748">
        <w:rPr>
          <w:rFonts w:ascii="Times New Roman" w:hAnsi="Times New Roman" w:cs="Times New Roman"/>
          <w:sz w:val="24"/>
          <w:szCs w:val="24"/>
        </w:rPr>
        <w:t xml:space="preserve">(E2M LU) </w:t>
      </w:r>
      <w:r w:rsidR="00233242">
        <w:rPr>
          <w:rFonts w:ascii="Times New Roman" w:hAnsi="Times New Roman" w:cs="Times New Roman"/>
          <w:sz w:val="24"/>
          <w:szCs w:val="24"/>
        </w:rPr>
        <w:t>would distinguish between housing, where unfinished projects are causing a crisis with consequent impact on the rental sector, and SPV investments in the real estate sector, especially in Germany, where inability to realise and distribute funds is leading to investor unease.</w:t>
      </w:r>
    </w:p>
    <w:p w14:paraId="1BE839B3" w14:textId="36FA4CBD" w:rsidR="00233242" w:rsidRDefault="00233242" w:rsidP="00763F08">
      <w:pPr>
        <w:spacing w:after="0" w:line="240" w:lineRule="auto"/>
        <w:jc w:val="both"/>
        <w:rPr>
          <w:rFonts w:ascii="Times New Roman" w:hAnsi="Times New Roman" w:cs="Times New Roman"/>
          <w:sz w:val="24"/>
          <w:szCs w:val="24"/>
        </w:rPr>
      </w:pPr>
    </w:p>
    <w:p w14:paraId="3B5EB7CA" w14:textId="2F424292" w:rsidR="00233242" w:rsidRDefault="00233242"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FE1EC9">
        <w:rPr>
          <w:rFonts w:ascii="Times New Roman" w:hAnsi="Times New Roman" w:cs="Times New Roman"/>
          <w:sz w:val="24"/>
          <w:szCs w:val="24"/>
        </w:rPr>
        <w:t xml:space="preserve">arkus </w:t>
      </w:r>
      <w:r>
        <w:rPr>
          <w:rFonts w:ascii="Times New Roman" w:hAnsi="Times New Roman" w:cs="Times New Roman"/>
          <w:sz w:val="24"/>
          <w:szCs w:val="24"/>
        </w:rPr>
        <w:t>F</w:t>
      </w:r>
      <w:r w:rsidR="00FE1EC9">
        <w:rPr>
          <w:rFonts w:ascii="Times New Roman" w:hAnsi="Times New Roman" w:cs="Times New Roman"/>
          <w:sz w:val="24"/>
          <w:szCs w:val="24"/>
        </w:rPr>
        <w:t>ellner</w:t>
      </w:r>
      <w:r>
        <w:rPr>
          <w:rFonts w:ascii="Times New Roman" w:hAnsi="Times New Roman" w:cs="Times New Roman"/>
          <w:sz w:val="24"/>
          <w:szCs w:val="24"/>
        </w:rPr>
        <w:t xml:space="preserve"> sees the lifting of the peak in the real estate sector is yet to come. As such, considering matters from the banks’ perspective, if they have to purge their balance sheets of what may be considered NPLs, leading to the off-loading of mortgages and loans, occasionally to SPVs. The law in relation to security generates issues: notarial fees and limitations on when re-securing can happen. </w:t>
      </w:r>
      <w:r w:rsidR="00A0436F">
        <w:rPr>
          <w:rFonts w:ascii="Times New Roman" w:hAnsi="Times New Roman" w:cs="Times New Roman"/>
          <w:sz w:val="24"/>
          <w:szCs w:val="24"/>
        </w:rPr>
        <w:t xml:space="preserve">Articulation with insolvency law might complicate matters, so too the limitation of lending to regulated entities. </w:t>
      </w:r>
      <w:r w:rsidR="00010D0C">
        <w:rPr>
          <w:rFonts w:ascii="Times New Roman" w:hAnsi="Times New Roman" w:cs="Times New Roman"/>
          <w:sz w:val="24"/>
          <w:szCs w:val="24"/>
        </w:rPr>
        <w:t>C</w:t>
      </w:r>
      <w:r w:rsidR="00FE1EC9">
        <w:rPr>
          <w:rFonts w:ascii="Times New Roman" w:hAnsi="Times New Roman" w:cs="Times New Roman"/>
          <w:sz w:val="24"/>
          <w:szCs w:val="24"/>
        </w:rPr>
        <w:t xml:space="preserve">hristian Bärenz </w:t>
      </w:r>
      <w:r w:rsidR="00010D0C">
        <w:rPr>
          <w:rFonts w:ascii="Times New Roman" w:hAnsi="Times New Roman" w:cs="Times New Roman"/>
          <w:sz w:val="24"/>
          <w:szCs w:val="24"/>
        </w:rPr>
        <w:t>refers to the difficulties of enforcement (costs, time etc.), this driving the quest for solutions. But trust is key, especially if insolvency is invoked. Banks have experience and time on their side, but the need for new money for incomplete projects can complicate matters: who will lend? M</w:t>
      </w:r>
      <w:r w:rsidR="00FE1EC9">
        <w:rPr>
          <w:rFonts w:ascii="Times New Roman" w:hAnsi="Times New Roman" w:cs="Times New Roman"/>
          <w:sz w:val="24"/>
          <w:szCs w:val="24"/>
        </w:rPr>
        <w:t xml:space="preserve">ax </w:t>
      </w:r>
      <w:r w:rsidR="00010D0C">
        <w:rPr>
          <w:rFonts w:ascii="Times New Roman" w:hAnsi="Times New Roman" w:cs="Times New Roman"/>
          <w:sz w:val="24"/>
          <w:szCs w:val="24"/>
        </w:rPr>
        <w:t>M</w:t>
      </w:r>
      <w:r w:rsidR="00FE1EC9">
        <w:rPr>
          <w:rFonts w:ascii="Times New Roman" w:hAnsi="Times New Roman" w:cs="Times New Roman"/>
          <w:sz w:val="24"/>
          <w:szCs w:val="24"/>
        </w:rPr>
        <w:t>ailliet</w:t>
      </w:r>
      <w:r w:rsidR="00010D0C">
        <w:rPr>
          <w:rFonts w:ascii="Times New Roman" w:hAnsi="Times New Roman" w:cs="Times New Roman"/>
          <w:sz w:val="24"/>
          <w:szCs w:val="24"/>
        </w:rPr>
        <w:t xml:space="preserve"> reports on a lack of experience in new money lending in Luxembourg, which can make outcomes uncertain. P</w:t>
      </w:r>
      <w:r w:rsidR="00FE1EC9">
        <w:rPr>
          <w:rFonts w:ascii="Times New Roman" w:hAnsi="Times New Roman" w:cs="Times New Roman"/>
          <w:sz w:val="24"/>
          <w:szCs w:val="24"/>
        </w:rPr>
        <w:t xml:space="preserve">atrick </w:t>
      </w:r>
      <w:r w:rsidR="00010D0C">
        <w:rPr>
          <w:rFonts w:ascii="Times New Roman" w:hAnsi="Times New Roman" w:cs="Times New Roman"/>
          <w:sz w:val="24"/>
          <w:szCs w:val="24"/>
        </w:rPr>
        <w:t>G</w:t>
      </w:r>
      <w:r w:rsidR="00FE1EC9">
        <w:rPr>
          <w:rFonts w:ascii="Times New Roman" w:hAnsi="Times New Roman" w:cs="Times New Roman"/>
          <w:sz w:val="24"/>
          <w:szCs w:val="24"/>
        </w:rPr>
        <w:t>ensbichler</w:t>
      </w:r>
      <w:r w:rsidR="00010D0C">
        <w:rPr>
          <w:rFonts w:ascii="Times New Roman" w:hAnsi="Times New Roman" w:cs="Times New Roman"/>
          <w:sz w:val="24"/>
          <w:szCs w:val="24"/>
        </w:rPr>
        <w:t xml:space="preserve"> reports reliance on banks to guide (re-)financing decisions, though new money outcomes are becoming increasingly difficult.</w:t>
      </w:r>
    </w:p>
    <w:p w14:paraId="57CDA0CD" w14:textId="3D521807" w:rsidR="00A61D26" w:rsidRDefault="00A61D26" w:rsidP="00763F08">
      <w:pPr>
        <w:spacing w:after="0" w:line="240" w:lineRule="auto"/>
        <w:jc w:val="both"/>
        <w:rPr>
          <w:rFonts w:ascii="Times New Roman" w:hAnsi="Times New Roman" w:cs="Times New Roman"/>
          <w:sz w:val="24"/>
          <w:szCs w:val="24"/>
        </w:rPr>
      </w:pPr>
    </w:p>
    <w:p w14:paraId="11709458" w14:textId="039A6BC4" w:rsidR="00010D0C" w:rsidRDefault="00F0620D"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to conflicts between stakeholders, M</w:t>
      </w:r>
      <w:r w:rsidR="00FE1EC9">
        <w:rPr>
          <w:rFonts w:ascii="Times New Roman" w:hAnsi="Times New Roman" w:cs="Times New Roman"/>
          <w:sz w:val="24"/>
          <w:szCs w:val="24"/>
        </w:rPr>
        <w:t xml:space="preserve">ax </w:t>
      </w:r>
      <w:r>
        <w:rPr>
          <w:rFonts w:ascii="Times New Roman" w:hAnsi="Times New Roman" w:cs="Times New Roman"/>
          <w:sz w:val="24"/>
          <w:szCs w:val="24"/>
        </w:rPr>
        <w:t>M</w:t>
      </w:r>
      <w:r w:rsidR="00FE1EC9">
        <w:rPr>
          <w:rFonts w:ascii="Times New Roman" w:hAnsi="Times New Roman" w:cs="Times New Roman"/>
          <w:sz w:val="24"/>
          <w:szCs w:val="24"/>
        </w:rPr>
        <w:t>ailliet</w:t>
      </w:r>
      <w:r>
        <w:rPr>
          <w:rFonts w:ascii="Times New Roman" w:hAnsi="Times New Roman" w:cs="Times New Roman"/>
          <w:sz w:val="24"/>
          <w:szCs w:val="24"/>
        </w:rPr>
        <w:t xml:space="preserve"> reports technical defaults in bank loans doesn’t lead to automatic enforcement, but to a “wait and see” approach on the part of the banks. However, reorganisation proceedings that attempt the same are often failing because of their use as defences to enforcement. More proper use lately has improved perceptions of the utility of the procedure. </w:t>
      </w:r>
      <w:r w:rsidR="00B65E19">
        <w:rPr>
          <w:rFonts w:ascii="Times New Roman" w:hAnsi="Times New Roman" w:cs="Times New Roman"/>
          <w:sz w:val="24"/>
          <w:szCs w:val="24"/>
        </w:rPr>
        <w:t>For M</w:t>
      </w:r>
      <w:r w:rsidR="00FE1EC9">
        <w:rPr>
          <w:rFonts w:ascii="Times New Roman" w:hAnsi="Times New Roman" w:cs="Times New Roman"/>
          <w:sz w:val="24"/>
          <w:szCs w:val="24"/>
        </w:rPr>
        <w:t xml:space="preserve">arkus </w:t>
      </w:r>
      <w:r w:rsidR="00AC186F">
        <w:rPr>
          <w:rFonts w:ascii="Times New Roman" w:hAnsi="Times New Roman" w:cs="Times New Roman"/>
          <w:sz w:val="24"/>
          <w:szCs w:val="24"/>
        </w:rPr>
        <w:t>F</w:t>
      </w:r>
      <w:r w:rsidR="00FE1EC9">
        <w:rPr>
          <w:rFonts w:ascii="Times New Roman" w:hAnsi="Times New Roman" w:cs="Times New Roman"/>
          <w:sz w:val="24"/>
          <w:szCs w:val="24"/>
        </w:rPr>
        <w:t>ellner</w:t>
      </w:r>
      <w:r w:rsidR="00B65E19">
        <w:rPr>
          <w:rFonts w:ascii="Times New Roman" w:hAnsi="Times New Roman" w:cs="Times New Roman"/>
          <w:sz w:val="24"/>
          <w:szCs w:val="24"/>
        </w:rPr>
        <w:t xml:space="preserve">, transparency, confidence and availability of funds </w:t>
      </w:r>
      <w:r w:rsidR="00B65E19">
        <w:rPr>
          <w:rFonts w:ascii="Times New Roman" w:hAnsi="Times New Roman" w:cs="Times New Roman"/>
          <w:sz w:val="24"/>
          <w:szCs w:val="24"/>
        </w:rPr>
        <w:lastRenderedPageBreak/>
        <w:t>are the three issues giving rise to conflicts between stakeholders. In the absence of any of these features, matters tend to result in lender enforcement and/or lender-led solutions.</w:t>
      </w:r>
      <w:r w:rsidR="00AC186F">
        <w:rPr>
          <w:rFonts w:ascii="Times New Roman" w:hAnsi="Times New Roman" w:cs="Times New Roman"/>
          <w:sz w:val="24"/>
          <w:szCs w:val="24"/>
        </w:rPr>
        <w:t xml:space="preserve"> </w:t>
      </w:r>
      <w:r w:rsidR="004C7A6E">
        <w:rPr>
          <w:rFonts w:ascii="Times New Roman" w:hAnsi="Times New Roman" w:cs="Times New Roman"/>
          <w:sz w:val="24"/>
          <w:szCs w:val="24"/>
        </w:rPr>
        <w:t>In Austria, there are particular difficulties with legal limitations on how far contracts with shareholders or employees can be adjusted</w:t>
      </w:r>
      <w:r w:rsidR="00051C7B">
        <w:rPr>
          <w:rFonts w:ascii="Times New Roman" w:hAnsi="Times New Roman" w:cs="Times New Roman"/>
          <w:sz w:val="24"/>
          <w:szCs w:val="24"/>
        </w:rPr>
        <w:t>, unlike in Germany where cramdown is possible</w:t>
      </w:r>
      <w:r w:rsidR="004C7A6E">
        <w:rPr>
          <w:rFonts w:ascii="Times New Roman" w:hAnsi="Times New Roman" w:cs="Times New Roman"/>
          <w:sz w:val="24"/>
          <w:szCs w:val="24"/>
        </w:rPr>
        <w:t>.</w:t>
      </w:r>
      <w:r w:rsidR="00051C7B">
        <w:rPr>
          <w:rFonts w:ascii="Times New Roman" w:hAnsi="Times New Roman" w:cs="Times New Roman"/>
          <w:sz w:val="24"/>
          <w:szCs w:val="24"/>
        </w:rPr>
        <w:t xml:space="preserve"> Moreover, group cases cause particular concern for lenders, who fear that conflict puts their security/lending in jeopardy. </w:t>
      </w:r>
      <w:r w:rsidR="00FE1EC9">
        <w:rPr>
          <w:rFonts w:ascii="Times New Roman" w:hAnsi="Times New Roman" w:cs="Times New Roman"/>
          <w:sz w:val="24"/>
          <w:szCs w:val="24"/>
        </w:rPr>
        <w:t xml:space="preserve">Christian Bärenz </w:t>
      </w:r>
      <w:r w:rsidR="00051C7B">
        <w:rPr>
          <w:rFonts w:ascii="Times New Roman" w:hAnsi="Times New Roman" w:cs="Times New Roman"/>
          <w:sz w:val="24"/>
          <w:szCs w:val="24"/>
        </w:rPr>
        <w:t>also refers to difficulties with impairing contracts, but Sta</w:t>
      </w:r>
      <w:r w:rsidR="00FE1EC9">
        <w:rPr>
          <w:rFonts w:ascii="Times New Roman" w:hAnsi="Times New Roman" w:cs="Times New Roman"/>
          <w:sz w:val="24"/>
          <w:szCs w:val="24"/>
        </w:rPr>
        <w:t>R</w:t>
      </w:r>
      <w:r w:rsidR="00051C7B">
        <w:rPr>
          <w:rFonts w:ascii="Times New Roman" w:hAnsi="Times New Roman" w:cs="Times New Roman"/>
          <w:sz w:val="24"/>
          <w:szCs w:val="24"/>
        </w:rPr>
        <w:t>UG rules can facilitate reaching out-of-court solutions. P</w:t>
      </w:r>
      <w:r w:rsidR="00FE1EC9">
        <w:rPr>
          <w:rFonts w:ascii="Times New Roman" w:hAnsi="Times New Roman" w:cs="Times New Roman"/>
          <w:sz w:val="24"/>
          <w:szCs w:val="24"/>
        </w:rPr>
        <w:t xml:space="preserve">atrick </w:t>
      </w:r>
      <w:r w:rsidR="00051C7B">
        <w:rPr>
          <w:rFonts w:ascii="Times New Roman" w:hAnsi="Times New Roman" w:cs="Times New Roman"/>
          <w:sz w:val="24"/>
          <w:szCs w:val="24"/>
        </w:rPr>
        <w:t>G</w:t>
      </w:r>
      <w:r w:rsidR="00FE1EC9">
        <w:rPr>
          <w:rFonts w:ascii="Times New Roman" w:hAnsi="Times New Roman" w:cs="Times New Roman"/>
          <w:sz w:val="24"/>
          <w:szCs w:val="24"/>
        </w:rPr>
        <w:t>ensbichler</w:t>
      </w:r>
      <w:r w:rsidR="00051C7B">
        <w:rPr>
          <w:rFonts w:ascii="Times New Roman" w:hAnsi="Times New Roman" w:cs="Times New Roman"/>
          <w:sz w:val="24"/>
          <w:szCs w:val="24"/>
        </w:rPr>
        <w:t xml:space="preserve"> suggests trust and transparency can help much towards solution, albeit dependent on the availability of particular elements in the toolkit. </w:t>
      </w:r>
    </w:p>
    <w:p w14:paraId="1B7C7AFB" w14:textId="769FB8BD" w:rsidR="00BE2B56" w:rsidRDefault="00BE2B56" w:rsidP="00763F08">
      <w:pPr>
        <w:spacing w:after="0" w:line="240" w:lineRule="auto"/>
        <w:jc w:val="both"/>
        <w:rPr>
          <w:rFonts w:ascii="Times New Roman" w:hAnsi="Times New Roman" w:cs="Times New Roman"/>
          <w:sz w:val="24"/>
          <w:szCs w:val="24"/>
        </w:rPr>
      </w:pPr>
    </w:p>
    <w:p w14:paraId="687F162E" w14:textId="4565A344" w:rsidR="00AC186F" w:rsidRDefault="00FA1E7E"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Responding to DIP financing, in Germany, </w:t>
      </w:r>
      <w:r w:rsidR="00FE1EC9">
        <w:rPr>
          <w:rFonts w:ascii="Times New Roman" w:hAnsi="Times New Roman" w:cs="Times New Roman"/>
          <w:sz w:val="24"/>
          <w:szCs w:val="24"/>
        </w:rPr>
        <w:t xml:space="preserve">Christian Bärenz </w:t>
      </w:r>
      <w:r>
        <w:rPr>
          <w:rFonts w:ascii="Times New Roman" w:hAnsi="Times New Roman" w:cs="Times New Roman"/>
          <w:sz w:val="24"/>
          <w:szCs w:val="24"/>
        </w:rPr>
        <w:t>sees it not as a legal issue (the framework is there), but the economics of lending and associated credit and development risks with DIP costs being quite high. Tends to be existing lenders that participate in refinancing.</w:t>
      </w:r>
      <w:r w:rsidR="007D640E">
        <w:rPr>
          <w:rFonts w:ascii="Times New Roman" w:hAnsi="Times New Roman" w:cs="Times New Roman"/>
          <w:sz w:val="24"/>
          <w:szCs w:val="24"/>
        </w:rPr>
        <w:t xml:space="preserve"> M</w:t>
      </w:r>
      <w:r w:rsidR="00FE1EC9">
        <w:rPr>
          <w:rFonts w:ascii="Times New Roman" w:hAnsi="Times New Roman" w:cs="Times New Roman"/>
          <w:sz w:val="24"/>
          <w:szCs w:val="24"/>
        </w:rPr>
        <w:t xml:space="preserve">ax </w:t>
      </w:r>
      <w:r w:rsidR="007D640E">
        <w:rPr>
          <w:rFonts w:ascii="Times New Roman" w:hAnsi="Times New Roman" w:cs="Times New Roman"/>
          <w:sz w:val="24"/>
          <w:szCs w:val="24"/>
        </w:rPr>
        <w:t>M</w:t>
      </w:r>
      <w:r w:rsidR="00FE1EC9">
        <w:rPr>
          <w:rFonts w:ascii="Times New Roman" w:hAnsi="Times New Roman" w:cs="Times New Roman"/>
          <w:sz w:val="24"/>
          <w:szCs w:val="24"/>
        </w:rPr>
        <w:t>ailliet</w:t>
      </w:r>
      <w:r w:rsidR="007D640E">
        <w:rPr>
          <w:rFonts w:ascii="Times New Roman" w:hAnsi="Times New Roman" w:cs="Times New Roman"/>
          <w:sz w:val="24"/>
          <w:szCs w:val="24"/>
        </w:rPr>
        <w:t xml:space="preserve"> sees the high-yield sector lenders leading to other problems and costs, while the regulatory environment can impede further lending by financial institutions. In Austria, M</w:t>
      </w:r>
      <w:r w:rsidR="00FE1EC9">
        <w:rPr>
          <w:rFonts w:ascii="Times New Roman" w:hAnsi="Times New Roman" w:cs="Times New Roman"/>
          <w:sz w:val="24"/>
          <w:szCs w:val="24"/>
        </w:rPr>
        <w:t xml:space="preserve">arkus </w:t>
      </w:r>
      <w:r w:rsidR="007D640E">
        <w:rPr>
          <w:rFonts w:ascii="Times New Roman" w:hAnsi="Times New Roman" w:cs="Times New Roman"/>
          <w:sz w:val="24"/>
          <w:szCs w:val="24"/>
        </w:rPr>
        <w:t>F</w:t>
      </w:r>
      <w:r w:rsidR="00FE1EC9">
        <w:rPr>
          <w:rFonts w:ascii="Times New Roman" w:hAnsi="Times New Roman" w:cs="Times New Roman"/>
          <w:sz w:val="24"/>
          <w:szCs w:val="24"/>
        </w:rPr>
        <w:t>ellner</w:t>
      </w:r>
      <w:r w:rsidR="007D640E">
        <w:rPr>
          <w:rFonts w:ascii="Times New Roman" w:hAnsi="Times New Roman" w:cs="Times New Roman"/>
          <w:sz w:val="24"/>
          <w:szCs w:val="24"/>
        </w:rPr>
        <w:t xml:space="preserve"> agrees existing lenders do participate in further lending, but returns and subordination can cause adjustments in approaches to whether they are happy to lend.</w:t>
      </w:r>
    </w:p>
    <w:p w14:paraId="343626E8" w14:textId="2A0B4763" w:rsidR="00FA1E7E" w:rsidRDefault="00FA1E7E" w:rsidP="00763F08">
      <w:pPr>
        <w:spacing w:after="0" w:line="240" w:lineRule="auto"/>
        <w:jc w:val="both"/>
        <w:rPr>
          <w:rFonts w:ascii="Times New Roman" w:hAnsi="Times New Roman" w:cs="Times New Roman"/>
          <w:sz w:val="24"/>
          <w:szCs w:val="24"/>
        </w:rPr>
      </w:pPr>
    </w:p>
    <w:p w14:paraId="0DBE61DB" w14:textId="4C52883D" w:rsidR="004F0FFD" w:rsidRDefault="004F0FFD"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Advising real estate companies, M</w:t>
      </w:r>
      <w:r w:rsidR="00FE1EC9">
        <w:rPr>
          <w:rFonts w:ascii="Times New Roman" w:hAnsi="Times New Roman" w:cs="Times New Roman"/>
          <w:sz w:val="24"/>
          <w:szCs w:val="24"/>
        </w:rPr>
        <w:t xml:space="preserve">arkus </w:t>
      </w:r>
      <w:r>
        <w:rPr>
          <w:rFonts w:ascii="Times New Roman" w:hAnsi="Times New Roman" w:cs="Times New Roman"/>
          <w:sz w:val="24"/>
          <w:szCs w:val="24"/>
        </w:rPr>
        <w:t>F</w:t>
      </w:r>
      <w:r w:rsidR="00FE1EC9">
        <w:rPr>
          <w:rFonts w:ascii="Times New Roman" w:hAnsi="Times New Roman" w:cs="Times New Roman"/>
          <w:sz w:val="24"/>
          <w:szCs w:val="24"/>
        </w:rPr>
        <w:t>ellner</w:t>
      </w:r>
      <w:r>
        <w:rPr>
          <w:rFonts w:ascii="Times New Roman" w:hAnsi="Times New Roman" w:cs="Times New Roman"/>
          <w:sz w:val="24"/>
          <w:szCs w:val="24"/>
        </w:rPr>
        <w:t xml:space="preserve"> says to go for </w:t>
      </w:r>
      <w:r w:rsidR="003117C4">
        <w:rPr>
          <w:rFonts w:ascii="Times New Roman" w:hAnsi="Times New Roman" w:cs="Times New Roman"/>
          <w:sz w:val="24"/>
          <w:szCs w:val="24"/>
        </w:rPr>
        <w:t>out-of-court</w:t>
      </w:r>
      <w:r>
        <w:rPr>
          <w:rFonts w:ascii="Times New Roman" w:hAnsi="Times New Roman" w:cs="Times New Roman"/>
          <w:sz w:val="24"/>
          <w:szCs w:val="24"/>
        </w:rPr>
        <w:t xml:space="preserve"> solutions wherever possible; P</w:t>
      </w:r>
      <w:r w:rsidR="00FE1EC9">
        <w:rPr>
          <w:rFonts w:ascii="Times New Roman" w:hAnsi="Times New Roman" w:cs="Times New Roman"/>
          <w:sz w:val="24"/>
          <w:szCs w:val="24"/>
        </w:rPr>
        <w:t>atrick Gensbichler</w:t>
      </w:r>
      <w:r>
        <w:rPr>
          <w:rFonts w:ascii="Times New Roman" w:hAnsi="Times New Roman" w:cs="Times New Roman"/>
          <w:sz w:val="24"/>
          <w:szCs w:val="24"/>
        </w:rPr>
        <w:t xml:space="preserve"> suggests being open to new ideas and </w:t>
      </w:r>
      <w:r w:rsidR="00FE1EC9">
        <w:rPr>
          <w:rFonts w:ascii="Times New Roman" w:hAnsi="Times New Roman" w:cs="Times New Roman"/>
          <w:sz w:val="24"/>
          <w:szCs w:val="24"/>
        </w:rPr>
        <w:t xml:space="preserve">to </w:t>
      </w:r>
      <w:r>
        <w:rPr>
          <w:rFonts w:ascii="Times New Roman" w:hAnsi="Times New Roman" w:cs="Times New Roman"/>
          <w:sz w:val="24"/>
          <w:szCs w:val="24"/>
        </w:rPr>
        <w:t xml:space="preserve">prepare good valuations; </w:t>
      </w:r>
      <w:r w:rsidR="00FE1EC9">
        <w:rPr>
          <w:rFonts w:ascii="Times New Roman" w:hAnsi="Times New Roman" w:cs="Times New Roman"/>
          <w:sz w:val="24"/>
          <w:szCs w:val="24"/>
        </w:rPr>
        <w:t>Christian Bärenz</w:t>
      </w:r>
      <w:r>
        <w:rPr>
          <w:rFonts w:ascii="Times New Roman" w:hAnsi="Times New Roman" w:cs="Times New Roman"/>
          <w:sz w:val="24"/>
          <w:szCs w:val="24"/>
        </w:rPr>
        <w:t xml:space="preserve"> says no</w:t>
      </w:r>
      <w:r w:rsidR="00FE1EC9">
        <w:rPr>
          <w:rFonts w:ascii="Times New Roman" w:hAnsi="Times New Roman" w:cs="Times New Roman"/>
          <w:sz w:val="24"/>
          <w:szCs w:val="24"/>
        </w:rPr>
        <w:t>t to</w:t>
      </w:r>
      <w:r>
        <w:rPr>
          <w:rFonts w:ascii="Times New Roman" w:hAnsi="Times New Roman" w:cs="Times New Roman"/>
          <w:sz w:val="24"/>
          <w:szCs w:val="24"/>
        </w:rPr>
        <w:t xml:space="preserve"> panic</w:t>
      </w:r>
      <w:r w:rsidR="00FE1EC9">
        <w:rPr>
          <w:rFonts w:ascii="Times New Roman" w:hAnsi="Times New Roman" w:cs="Times New Roman"/>
          <w:sz w:val="24"/>
          <w:szCs w:val="24"/>
        </w:rPr>
        <w:t>, while</w:t>
      </w:r>
      <w:r>
        <w:rPr>
          <w:rFonts w:ascii="Times New Roman" w:hAnsi="Times New Roman" w:cs="Times New Roman"/>
          <w:sz w:val="24"/>
          <w:szCs w:val="24"/>
        </w:rPr>
        <w:t xml:space="preserve"> M</w:t>
      </w:r>
      <w:r w:rsidR="00FE1EC9">
        <w:rPr>
          <w:rFonts w:ascii="Times New Roman" w:hAnsi="Times New Roman" w:cs="Times New Roman"/>
          <w:sz w:val="24"/>
          <w:szCs w:val="24"/>
        </w:rPr>
        <w:t xml:space="preserve">ax </w:t>
      </w:r>
      <w:r>
        <w:rPr>
          <w:rFonts w:ascii="Times New Roman" w:hAnsi="Times New Roman" w:cs="Times New Roman"/>
          <w:sz w:val="24"/>
          <w:szCs w:val="24"/>
        </w:rPr>
        <w:t>M</w:t>
      </w:r>
      <w:r w:rsidR="00FE1EC9">
        <w:rPr>
          <w:rFonts w:ascii="Times New Roman" w:hAnsi="Times New Roman" w:cs="Times New Roman"/>
          <w:sz w:val="24"/>
          <w:szCs w:val="24"/>
        </w:rPr>
        <w:t>ailliet</w:t>
      </w:r>
      <w:r>
        <w:rPr>
          <w:rFonts w:ascii="Times New Roman" w:hAnsi="Times New Roman" w:cs="Times New Roman"/>
          <w:sz w:val="24"/>
          <w:szCs w:val="24"/>
        </w:rPr>
        <w:t xml:space="preserve"> </w:t>
      </w:r>
      <w:r w:rsidR="00FE1EC9">
        <w:rPr>
          <w:rFonts w:ascii="Times New Roman" w:hAnsi="Times New Roman" w:cs="Times New Roman"/>
          <w:sz w:val="24"/>
          <w:szCs w:val="24"/>
        </w:rPr>
        <w:t xml:space="preserve">suggests </w:t>
      </w:r>
      <w:r>
        <w:rPr>
          <w:rFonts w:ascii="Times New Roman" w:hAnsi="Times New Roman" w:cs="Times New Roman"/>
          <w:sz w:val="24"/>
          <w:szCs w:val="24"/>
        </w:rPr>
        <w:t>be</w:t>
      </w:r>
      <w:r w:rsidR="00FE1EC9">
        <w:rPr>
          <w:rFonts w:ascii="Times New Roman" w:hAnsi="Times New Roman" w:cs="Times New Roman"/>
          <w:sz w:val="24"/>
          <w:szCs w:val="24"/>
        </w:rPr>
        <w:t>ing</w:t>
      </w:r>
      <w:r>
        <w:rPr>
          <w:rFonts w:ascii="Times New Roman" w:hAnsi="Times New Roman" w:cs="Times New Roman"/>
          <w:sz w:val="24"/>
          <w:szCs w:val="24"/>
        </w:rPr>
        <w:t xml:space="preserve"> proactive and </w:t>
      </w:r>
      <w:r w:rsidR="00FE1EC9">
        <w:rPr>
          <w:rFonts w:ascii="Times New Roman" w:hAnsi="Times New Roman" w:cs="Times New Roman"/>
          <w:sz w:val="24"/>
          <w:szCs w:val="24"/>
        </w:rPr>
        <w:t xml:space="preserve">open and </w:t>
      </w:r>
      <w:r w:rsidR="001C7748">
        <w:rPr>
          <w:rFonts w:ascii="Times New Roman" w:hAnsi="Times New Roman" w:cs="Times New Roman"/>
          <w:sz w:val="24"/>
          <w:szCs w:val="24"/>
        </w:rPr>
        <w:t xml:space="preserve">to </w:t>
      </w:r>
      <w:r>
        <w:rPr>
          <w:rFonts w:ascii="Times New Roman" w:hAnsi="Times New Roman" w:cs="Times New Roman"/>
          <w:sz w:val="24"/>
          <w:szCs w:val="24"/>
        </w:rPr>
        <w:t>talk to lenders asap.</w:t>
      </w:r>
    </w:p>
    <w:p w14:paraId="75275106" w14:textId="77777777" w:rsidR="004F0FFD" w:rsidRDefault="004F0FFD" w:rsidP="00763F08">
      <w:pPr>
        <w:spacing w:after="0" w:line="240" w:lineRule="auto"/>
        <w:jc w:val="both"/>
        <w:rPr>
          <w:rFonts w:ascii="Times New Roman" w:hAnsi="Times New Roman" w:cs="Times New Roman"/>
          <w:sz w:val="24"/>
          <w:szCs w:val="24"/>
        </w:rPr>
      </w:pPr>
    </w:p>
    <w:p w14:paraId="170E0AB2" w14:textId="6EA70E26" w:rsidR="009F7963" w:rsidRPr="009F7963" w:rsidRDefault="009F7963" w:rsidP="00763F08">
      <w:pPr>
        <w:spacing w:after="0" w:line="240" w:lineRule="auto"/>
        <w:jc w:val="both"/>
        <w:rPr>
          <w:rFonts w:ascii="Times New Roman" w:hAnsi="Times New Roman" w:cs="Times New Roman"/>
          <w:i/>
          <w:iCs/>
          <w:sz w:val="24"/>
          <w:szCs w:val="24"/>
        </w:rPr>
      </w:pPr>
      <w:r w:rsidRPr="009F7963">
        <w:rPr>
          <w:rFonts w:ascii="Times New Roman" w:hAnsi="Times New Roman" w:cs="Times New Roman"/>
          <w:i/>
          <w:iCs/>
          <w:sz w:val="24"/>
          <w:szCs w:val="24"/>
        </w:rPr>
        <w:t>Plenary Three: Shareholder Rights in Restructuring</w:t>
      </w:r>
    </w:p>
    <w:p w14:paraId="6569E1E0" w14:textId="77777777" w:rsidR="004F0FFD" w:rsidRDefault="004F0FFD" w:rsidP="00763F08">
      <w:pPr>
        <w:spacing w:after="0" w:line="240" w:lineRule="auto"/>
        <w:jc w:val="both"/>
        <w:rPr>
          <w:rFonts w:ascii="Times New Roman" w:hAnsi="Times New Roman" w:cs="Times New Roman"/>
          <w:sz w:val="24"/>
          <w:szCs w:val="24"/>
        </w:rPr>
      </w:pPr>
    </w:p>
    <w:p w14:paraId="3AE43B58" w14:textId="154174FD" w:rsidR="000C59C9" w:rsidRDefault="00213F3F"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Panel Leader, Joaquim Shearman de Macedo</w:t>
      </w:r>
      <w:r w:rsidR="001C7748">
        <w:rPr>
          <w:rFonts w:ascii="Times New Roman" w:hAnsi="Times New Roman" w:cs="Times New Roman"/>
          <w:sz w:val="24"/>
          <w:szCs w:val="24"/>
        </w:rPr>
        <w:t xml:space="preserve"> (PLMJ PT)</w:t>
      </w:r>
      <w:r>
        <w:rPr>
          <w:rFonts w:ascii="Times New Roman" w:hAnsi="Times New Roman" w:cs="Times New Roman"/>
          <w:sz w:val="24"/>
          <w:szCs w:val="24"/>
        </w:rPr>
        <w:t>, introduces panellists.</w:t>
      </w:r>
      <w:r w:rsidR="00FB36AB">
        <w:rPr>
          <w:rFonts w:ascii="Times New Roman" w:hAnsi="Times New Roman" w:cs="Times New Roman"/>
          <w:sz w:val="24"/>
          <w:szCs w:val="24"/>
        </w:rPr>
        <w:t xml:space="preserve"> Laura Ruiz </w:t>
      </w:r>
      <w:r w:rsidR="001C7748">
        <w:rPr>
          <w:rFonts w:ascii="Times New Roman" w:hAnsi="Times New Roman" w:cs="Times New Roman"/>
          <w:sz w:val="24"/>
          <w:szCs w:val="24"/>
        </w:rPr>
        <w:t xml:space="preserve">(Pérez-LLorca Abogados ES) </w:t>
      </w:r>
      <w:r w:rsidR="00FB36AB">
        <w:rPr>
          <w:rFonts w:ascii="Times New Roman" w:hAnsi="Times New Roman" w:cs="Times New Roman"/>
          <w:sz w:val="24"/>
          <w:szCs w:val="24"/>
        </w:rPr>
        <w:t xml:space="preserve">reports on rules governing shareholder participation and the use of the </w:t>
      </w:r>
      <w:r w:rsidR="001C7748">
        <w:rPr>
          <w:rFonts w:ascii="Times New Roman" w:hAnsi="Times New Roman" w:cs="Times New Roman"/>
          <w:sz w:val="24"/>
          <w:szCs w:val="24"/>
        </w:rPr>
        <w:t xml:space="preserve">general meeting </w:t>
      </w:r>
      <w:r w:rsidR="00FB36AB">
        <w:rPr>
          <w:rFonts w:ascii="Times New Roman" w:hAnsi="Times New Roman" w:cs="Times New Roman"/>
          <w:sz w:val="24"/>
          <w:szCs w:val="24"/>
        </w:rPr>
        <w:t>locus for decision-making. But what of a conflict between competing plans? Courts are considering priority and which plans should prevail, e.g., on a first come first served basis or perhaps on a best plan basis, in the latter case requiring courts to analyse plans and determine optimal outcomes. In Spain, 98% of proceedings end up as liquidations with shareholders out of the money (if there is any), so perhaps the approach should be to consider creditors’ needs. In Germany, Florian Bruder</w:t>
      </w:r>
      <w:r w:rsidR="001C7748">
        <w:rPr>
          <w:rFonts w:ascii="Times New Roman" w:hAnsi="Times New Roman" w:cs="Times New Roman"/>
          <w:sz w:val="24"/>
          <w:szCs w:val="24"/>
        </w:rPr>
        <w:t xml:space="preserve"> (DLA Piper DE) </w:t>
      </w:r>
      <w:r w:rsidR="00FB36AB">
        <w:rPr>
          <w:rFonts w:ascii="Times New Roman" w:hAnsi="Times New Roman" w:cs="Times New Roman"/>
          <w:sz w:val="24"/>
          <w:szCs w:val="24"/>
        </w:rPr>
        <w:t xml:space="preserve"> reports on the consultation and pre-emptory acts management are required to comply with, though shareholders participation is contingent on how they are impacted. Constitutionally, wiping out property rights cannot occur without a proper procedure which considers the rights of the shareholders. These rules do not always consider the economic issues at play, but rather the absolute nature of property rights. As such, this can lead to late initiation of procedures because of the need for shareholder approval for management action. But, Germany is closing in on the Dutch lead in such procedures.</w:t>
      </w:r>
    </w:p>
    <w:p w14:paraId="0F6E34C4" w14:textId="77777777" w:rsidR="000C59C9" w:rsidRDefault="000C59C9" w:rsidP="00763F08">
      <w:pPr>
        <w:spacing w:after="0" w:line="240" w:lineRule="auto"/>
        <w:jc w:val="both"/>
        <w:rPr>
          <w:rFonts w:ascii="Times New Roman" w:hAnsi="Times New Roman" w:cs="Times New Roman"/>
          <w:sz w:val="24"/>
          <w:szCs w:val="24"/>
        </w:rPr>
      </w:pPr>
    </w:p>
    <w:p w14:paraId="385D8C24" w14:textId="084EFD03" w:rsidR="003D5066" w:rsidRDefault="007025FF"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Portugal, debt drives voting rights, giving creditors pre-eminence, leading </w:t>
      </w:r>
      <w:r w:rsidR="001C7748">
        <w:rPr>
          <w:rFonts w:ascii="Times New Roman" w:hAnsi="Times New Roman" w:cs="Times New Roman"/>
          <w:sz w:val="24"/>
          <w:szCs w:val="24"/>
        </w:rPr>
        <w:t xml:space="preserve">Joaquim Shearman de Macedo </w:t>
      </w:r>
      <w:r>
        <w:rPr>
          <w:rFonts w:ascii="Times New Roman" w:hAnsi="Times New Roman" w:cs="Times New Roman"/>
          <w:sz w:val="24"/>
          <w:szCs w:val="24"/>
        </w:rPr>
        <w:t xml:space="preserve">to state that most procedures lead to shareholder wipe-out and very limited </w:t>
      </w:r>
      <w:r w:rsidR="000C59C9">
        <w:rPr>
          <w:rFonts w:ascii="Times New Roman" w:hAnsi="Times New Roman" w:cs="Times New Roman"/>
          <w:sz w:val="24"/>
          <w:szCs w:val="24"/>
        </w:rPr>
        <w:t>involvement</w:t>
      </w:r>
      <w:r>
        <w:rPr>
          <w:rFonts w:ascii="Times New Roman" w:hAnsi="Times New Roman" w:cs="Times New Roman"/>
          <w:sz w:val="24"/>
          <w:szCs w:val="24"/>
        </w:rPr>
        <w:t xml:space="preserve"> in implementing the plan (if constitutional changes may be required).</w:t>
      </w:r>
      <w:r w:rsidR="000C59C9">
        <w:rPr>
          <w:rFonts w:ascii="Times New Roman" w:hAnsi="Times New Roman" w:cs="Times New Roman"/>
          <w:sz w:val="24"/>
          <w:szCs w:val="24"/>
        </w:rPr>
        <w:t xml:space="preserve"> In the UK, Ian Benjamin </w:t>
      </w:r>
      <w:r w:rsidR="001C7748">
        <w:rPr>
          <w:rFonts w:ascii="Times New Roman" w:hAnsi="Times New Roman" w:cs="Times New Roman"/>
          <w:sz w:val="24"/>
          <w:szCs w:val="24"/>
        </w:rPr>
        <w:t xml:space="preserve">(Stephenson Harwood UK) </w:t>
      </w:r>
      <w:r w:rsidR="000C59C9">
        <w:rPr>
          <w:rFonts w:ascii="Times New Roman" w:hAnsi="Times New Roman" w:cs="Times New Roman"/>
          <w:sz w:val="24"/>
          <w:szCs w:val="24"/>
        </w:rPr>
        <w:t>reports on very limited rights for shareholders, though courts have sent plans back for inclusion of shareholders as a class for voting/sanction purposes. Nonetheless, shareholders cannot be excluded in cases where there are restructuring benefits that can be distributed. For Switzerland, Lukas Bopp</w:t>
      </w:r>
      <w:r w:rsidR="001C7748">
        <w:rPr>
          <w:rFonts w:ascii="Times New Roman" w:hAnsi="Times New Roman" w:cs="Times New Roman"/>
          <w:sz w:val="24"/>
          <w:szCs w:val="24"/>
        </w:rPr>
        <w:t xml:space="preserve"> (Kellerhals Carrard Basel CH)</w:t>
      </w:r>
      <w:r w:rsidR="000C59C9">
        <w:rPr>
          <w:rFonts w:ascii="Times New Roman" w:hAnsi="Times New Roman" w:cs="Times New Roman"/>
          <w:sz w:val="24"/>
          <w:szCs w:val="24"/>
        </w:rPr>
        <w:t xml:space="preserve"> reports on a similar approach to that in the UK and in insolvency, because shareholders tend to be out of the money and the focus of the directors; duties shifts to the </w:t>
      </w:r>
      <w:r w:rsidR="000C59C9">
        <w:rPr>
          <w:rFonts w:ascii="Times New Roman" w:hAnsi="Times New Roman" w:cs="Times New Roman"/>
          <w:sz w:val="24"/>
          <w:szCs w:val="24"/>
        </w:rPr>
        <w:lastRenderedPageBreak/>
        <w:t>creditors. The right to initiate and take action is withdrawn from shareholders. The moratorium phase also allows for a sale of business/assets without creditor or shareholder consent, only the court needing to give approval (subject to promoting the interest of creditors). If other solutions are proposed (</w:t>
      </w:r>
      <w:r w:rsidR="003117C4">
        <w:rPr>
          <w:rFonts w:ascii="Times New Roman" w:hAnsi="Times New Roman" w:cs="Times New Roman"/>
          <w:sz w:val="24"/>
          <w:szCs w:val="24"/>
        </w:rPr>
        <w:t xml:space="preserve">e.g., </w:t>
      </w:r>
      <w:r w:rsidR="000C59C9">
        <w:rPr>
          <w:rFonts w:ascii="Times New Roman" w:hAnsi="Times New Roman" w:cs="Times New Roman"/>
          <w:sz w:val="24"/>
          <w:szCs w:val="24"/>
        </w:rPr>
        <w:t>assignment of contracts, NewCo transfers), shareholders still get nothing and do not, as a result, have voting rights, even if no specific cramdown rule exists.</w:t>
      </w:r>
      <w:r w:rsidR="00CC78AC">
        <w:rPr>
          <w:rFonts w:ascii="Times New Roman" w:hAnsi="Times New Roman" w:cs="Times New Roman"/>
          <w:sz w:val="24"/>
          <w:szCs w:val="24"/>
        </w:rPr>
        <w:t xml:space="preserve"> Moreover, class formation is dictated by statute, so the need for different classes is circumscribed. </w:t>
      </w:r>
      <w:r w:rsidR="003D5066">
        <w:rPr>
          <w:rFonts w:ascii="Times New Roman" w:hAnsi="Times New Roman" w:cs="Times New Roman"/>
          <w:sz w:val="24"/>
          <w:szCs w:val="24"/>
        </w:rPr>
        <w:t>As L</w:t>
      </w:r>
      <w:r w:rsidR="001C7748">
        <w:rPr>
          <w:rFonts w:ascii="Times New Roman" w:hAnsi="Times New Roman" w:cs="Times New Roman"/>
          <w:sz w:val="24"/>
          <w:szCs w:val="24"/>
        </w:rPr>
        <w:t xml:space="preserve">aura </w:t>
      </w:r>
      <w:r w:rsidR="003D5066">
        <w:rPr>
          <w:rFonts w:ascii="Times New Roman" w:hAnsi="Times New Roman" w:cs="Times New Roman"/>
          <w:sz w:val="24"/>
          <w:szCs w:val="24"/>
        </w:rPr>
        <w:t>R</w:t>
      </w:r>
      <w:r w:rsidR="001C7748">
        <w:rPr>
          <w:rFonts w:ascii="Times New Roman" w:hAnsi="Times New Roman" w:cs="Times New Roman"/>
          <w:sz w:val="24"/>
          <w:szCs w:val="24"/>
        </w:rPr>
        <w:t>uiz</w:t>
      </w:r>
      <w:r w:rsidR="003D5066">
        <w:rPr>
          <w:rFonts w:ascii="Times New Roman" w:hAnsi="Times New Roman" w:cs="Times New Roman"/>
          <w:sz w:val="24"/>
          <w:szCs w:val="24"/>
        </w:rPr>
        <w:t xml:space="preserve"> states, </w:t>
      </w:r>
      <w:r w:rsidR="00CC78AC">
        <w:rPr>
          <w:rFonts w:ascii="Times New Roman" w:hAnsi="Times New Roman" w:cs="Times New Roman"/>
          <w:sz w:val="24"/>
          <w:szCs w:val="24"/>
        </w:rPr>
        <w:t>Spain and Portugal do not formally put shareholders in a class, but may be crammed down in Spain, albeit imminent insolvency creates an incentive to act (pay up or be excluded by a creditor-filed plan). Also, dissenting shareholders may challenge cramdowns/corporate decisions in some cases.</w:t>
      </w:r>
    </w:p>
    <w:p w14:paraId="67D708F4" w14:textId="77777777" w:rsidR="003D5066" w:rsidRDefault="003D5066" w:rsidP="00763F08">
      <w:pPr>
        <w:spacing w:after="0" w:line="240" w:lineRule="auto"/>
        <w:jc w:val="both"/>
        <w:rPr>
          <w:rFonts w:ascii="Times New Roman" w:hAnsi="Times New Roman" w:cs="Times New Roman"/>
          <w:sz w:val="24"/>
          <w:szCs w:val="24"/>
        </w:rPr>
      </w:pPr>
    </w:p>
    <w:p w14:paraId="5E98D3EC" w14:textId="305C4DBB" w:rsidR="009F7963" w:rsidRDefault="00B41EEF"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Portugal, </w:t>
      </w:r>
      <w:r w:rsidR="001C7748">
        <w:rPr>
          <w:rFonts w:ascii="Times New Roman" w:hAnsi="Times New Roman" w:cs="Times New Roman"/>
          <w:sz w:val="24"/>
          <w:szCs w:val="24"/>
        </w:rPr>
        <w:t xml:space="preserve">Joaquim Shearman de Macedo </w:t>
      </w:r>
      <w:r w:rsidR="00327356">
        <w:rPr>
          <w:rFonts w:ascii="Times New Roman" w:hAnsi="Times New Roman" w:cs="Times New Roman"/>
          <w:sz w:val="24"/>
          <w:szCs w:val="24"/>
        </w:rPr>
        <w:t>reflects</w:t>
      </w:r>
      <w:r>
        <w:rPr>
          <w:rFonts w:ascii="Times New Roman" w:hAnsi="Times New Roman" w:cs="Times New Roman"/>
          <w:sz w:val="24"/>
          <w:szCs w:val="24"/>
        </w:rPr>
        <w:t xml:space="preserve"> on the </w:t>
      </w:r>
      <w:r w:rsidR="00A91DAE">
        <w:rPr>
          <w:rFonts w:ascii="Times New Roman" w:hAnsi="Times New Roman" w:cs="Times New Roman"/>
          <w:sz w:val="24"/>
          <w:szCs w:val="24"/>
        </w:rPr>
        <w:t>previous</w:t>
      </w:r>
      <w:r>
        <w:rPr>
          <w:rFonts w:ascii="Times New Roman" w:hAnsi="Times New Roman" w:cs="Times New Roman"/>
          <w:sz w:val="24"/>
          <w:szCs w:val="24"/>
        </w:rPr>
        <w:t xml:space="preserve"> debate about impact on shareholder rights in pre-insolvency situations</w:t>
      </w:r>
      <w:r w:rsidR="00A91DAE">
        <w:rPr>
          <w:rFonts w:ascii="Times New Roman" w:hAnsi="Times New Roman" w:cs="Times New Roman"/>
          <w:sz w:val="24"/>
          <w:szCs w:val="24"/>
        </w:rPr>
        <w:t xml:space="preserve"> that has been solved by transposition of the PRD</w:t>
      </w:r>
      <w:r w:rsidR="00AD31BD">
        <w:rPr>
          <w:rFonts w:ascii="Times New Roman" w:hAnsi="Times New Roman" w:cs="Times New Roman"/>
          <w:sz w:val="24"/>
          <w:szCs w:val="24"/>
        </w:rPr>
        <w:t>, allowing for capital increases/reductions and wipeouts</w:t>
      </w:r>
      <w:r>
        <w:rPr>
          <w:rFonts w:ascii="Times New Roman" w:hAnsi="Times New Roman" w:cs="Times New Roman"/>
          <w:sz w:val="24"/>
          <w:szCs w:val="24"/>
        </w:rPr>
        <w:t>.</w:t>
      </w:r>
      <w:r w:rsidR="00AD31BD">
        <w:rPr>
          <w:rFonts w:ascii="Times New Roman" w:hAnsi="Times New Roman" w:cs="Times New Roman"/>
          <w:sz w:val="24"/>
          <w:szCs w:val="24"/>
        </w:rPr>
        <w:t xml:space="preserve"> Nonetheless, limited challenges are available on basis of unfair prejudice.</w:t>
      </w:r>
      <w:r w:rsidR="005A2614">
        <w:rPr>
          <w:rFonts w:ascii="Times New Roman" w:hAnsi="Times New Roman" w:cs="Times New Roman"/>
          <w:sz w:val="24"/>
          <w:szCs w:val="24"/>
        </w:rPr>
        <w:t xml:space="preserve"> In the UK, </w:t>
      </w:r>
      <w:r w:rsidR="003D5066">
        <w:rPr>
          <w:rFonts w:ascii="Times New Roman" w:hAnsi="Times New Roman" w:cs="Times New Roman"/>
          <w:sz w:val="24"/>
          <w:szCs w:val="24"/>
        </w:rPr>
        <w:t>I</w:t>
      </w:r>
      <w:r w:rsidR="001C7748">
        <w:rPr>
          <w:rFonts w:ascii="Times New Roman" w:hAnsi="Times New Roman" w:cs="Times New Roman"/>
          <w:sz w:val="24"/>
          <w:szCs w:val="24"/>
        </w:rPr>
        <w:t xml:space="preserve">an </w:t>
      </w:r>
      <w:r w:rsidR="003D5066">
        <w:rPr>
          <w:rFonts w:ascii="Times New Roman" w:hAnsi="Times New Roman" w:cs="Times New Roman"/>
          <w:sz w:val="24"/>
          <w:szCs w:val="24"/>
        </w:rPr>
        <w:t>B</w:t>
      </w:r>
      <w:r w:rsidR="001C7748">
        <w:rPr>
          <w:rFonts w:ascii="Times New Roman" w:hAnsi="Times New Roman" w:cs="Times New Roman"/>
          <w:sz w:val="24"/>
          <w:szCs w:val="24"/>
        </w:rPr>
        <w:t>enjamin</w:t>
      </w:r>
      <w:r w:rsidR="003D5066">
        <w:rPr>
          <w:rFonts w:ascii="Times New Roman" w:hAnsi="Times New Roman" w:cs="Times New Roman"/>
          <w:sz w:val="24"/>
          <w:szCs w:val="24"/>
        </w:rPr>
        <w:t xml:space="preserve"> states that </w:t>
      </w:r>
      <w:r w:rsidR="005A2614">
        <w:rPr>
          <w:rFonts w:ascii="Times New Roman" w:hAnsi="Times New Roman" w:cs="Times New Roman"/>
          <w:sz w:val="24"/>
          <w:szCs w:val="24"/>
        </w:rPr>
        <w:t xml:space="preserve">cross-class cramdown can happen upwards or downwards, which can also impact shareholders if they are included as a class. If the equity is not being diluted, the expectation is that shareholders should support it, including by the provision of funds. </w:t>
      </w:r>
      <w:r w:rsidR="003D5066">
        <w:rPr>
          <w:rFonts w:ascii="Times New Roman" w:hAnsi="Times New Roman" w:cs="Times New Roman"/>
          <w:sz w:val="24"/>
          <w:szCs w:val="24"/>
        </w:rPr>
        <w:t xml:space="preserve">The example in </w:t>
      </w:r>
      <w:r w:rsidR="003D5066" w:rsidRPr="003D5066">
        <w:rPr>
          <w:rFonts w:ascii="Times New Roman" w:hAnsi="Times New Roman" w:cs="Times New Roman"/>
          <w:i/>
          <w:iCs/>
          <w:sz w:val="24"/>
          <w:szCs w:val="24"/>
        </w:rPr>
        <w:t>Madagascar Oil</w:t>
      </w:r>
      <w:r w:rsidR="003D5066">
        <w:rPr>
          <w:rFonts w:ascii="Times New Roman" w:hAnsi="Times New Roman" w:cs="Times New Roman"/>
          <w:sz w:val="24"/>
          <w:szCs w:val="24"/>
        </w:rPr>
        <w:t xml:space="preserve"> is that shareholders can benefit from an outcome if the courts are in favour. In Germany, F</w:t>
      </w:r>
      <w:r w:rsidR="001C7748">
        <w:rPr>
          <w:rFonts w:ascii="Times New Roman" w:hAnsi="Times New Roman" w:cs="Times New Roman"/>
          <w:sz w:val="24"/>
          <w:szCs w:val="24"/>
        </w:rPr>
        <w:t xml:space="preserve">lorian </w:t>
      </w:r>
      <w:r w:rsidR="003D5066">
        <w:rPr>
          <w:rFonts w:ascii="Times New Roman" w:hAnsi="Times New Roman" w:cs="Times New Roman"/>
          <w:sz w:val="24"/>
          <w:szCs w:val="24"/>
        </w:rPr>
        <w:t>B</w:t>
      </w:r>
      <w:r w:rsidR="001C7748">
        <w:rPr>
          <w:rFonts w:ascii="Times New Roman" w:hAnsi="Times New Roman" w:cs="Times New Roman"/>
          <w:sz w:val="24"/>
          <w:szCs w:val="24"/>
        </w:rPr>
        <w:t>ruder</w:t>
      </w:r>
      <w:r w:rsidR="003D5066">
        <w:rPr>
          <w:rFonts w:ascii="Times New Roman" w:hAnsi="Times New Roman" w:cs="Times New Roman"/>
          <w:sz w:val="24"/>
          <w:szCs w:val="24"/>
        </w:rPr>
        <w:t xml:space="preserve"> reports on the APR and how its exceptions allow for better treatment (if appropriate) of some classes and if the economic circumstances justify it, including in the case of shareholders.</w:t>
      </w:r>
      <w:r w:rsidR="00315B98">
        <w:rPr>
          <w:rFonts w:ascii="Times New Roman" w:hAnsi="Times New Roman" w:cs="Times New Roman"/>
          <w:sz w:val="24"/>
          <w:szCs w:val="24"/>
        </w:rPr>
        <w:t xml:space="preserve"> Some judges are also manifesting keenness and can consider impact on shareholders (either way: improving outcomes or exclusion from their rights). Shareholders retain rights to oppose, but must first object to the plan. Post-sanction challenges are difficult, as shareholders must prove they have not benefitted as they could have under a different plan or outcome.</w:t>
      </w:r>
    </w:p>
    <w:p w14:paraId="37778771" w14:textId="6750074E" w:rsidR="00DC24E5" w:rsidRDefault="00DC24E5" w:rsidP="00763F08">
      <w:pPr>
        <w:spacing w:after="0" w:line="240" w:lineRule="auto"/>
        <w:jc w:val="both"/>
        <w:rPr>
          <w:rFonts w:ascii="Times New Roman" w:hAnsi="Times New Roman" w:cs="Times New Roman"/>
          <w:sz w:val="24"/>
          <w:szCs w:val="24"/>
        </w:rPr>
      </w:pPr>
    </w:p>
    <w:p w14:paraId="043533E6" w14:textId="5C10DEF3" w:rsidR="00315B98" w:rsidRDefault="00107CE7"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Jurisdictions are changing laws. L</w:t>
      </w:r>
      <w:r w:rsidR="001C7748">
        <w:rPr>
          <w:rFonts w:ascii="Times New Roman" w:hAnsi="Times New Roman" w:cs="Times New Roman"/>
          <w:sz w:val="24"/>
          <w:szCs w:val="24"/>
        </w:rPr>
        <w:t xml:space="preserve">ukas </w:t>
      </w:r>
      <w:r>
        <w:rPr>
          <w:rFonts w:ascii="Times New Roman" w:hAnsi="Times New Roman" w:cs="Times New Roman"/>
          <w:sz w:val="24"/>
          <w:szCs w:val="24"/>
        </w:rPr>
        <w:t>B</w:t>
      </w:r>
      <w:r w:rsidR="001C7748">
        <w:rPr>
          <w:rFonts w:ascii="Times New Roman" w:hAnsi="Times New Roman" w:cs="Times New Roman"/>
          <w:sz w:val="24"/>
          <w:szCs w:val="24"/>
        </w:rPr>
        <w:t>opp</w:t>
      </w:r>
      <w:r>
        <w:rPr>
          <w:rFonts w:ascii="Times New Roman" w:hAnsi="Times New Roman" w:cs="Times New Roman"/>
          <w:sz w:val="24"/>
          <w:szCs w:val="24"/>
        </w:rPr>
        <w:t xml:space="preserve"> states that Switzerland</w:t>
      </w:r>
      <w:r w:rsidR="00BD1CBC">
        <w:rPr>
          <w:rFonts w:ascii="Times New Roman" w:hAnsi="Times New Roman" w:cs="Times New Roman"/>
          <w:sz w:val="24"/>
          <w:szCs w:val="24"/>
        </w:rPr>
        <w:t>, despite not being part of the EU, has aligned domestic law, albeit not in insolvency. This is unlikely to change in the near future, as the country wants to wait and see how the experience of using the PRD has worked out. In Germany, the Sta</w:t>
      </w:r>
      <w:r w:rsidR="001C7748">
        <w:rPr>
          <w:rFonts w:ascii="Times New Roman" w:hAnsi="Times New Roman" w:cs="Times New Roman"/>
          <w:sz w:val="24"/>
          <w:szCs w:val="24"/>
        </w:rPr>
        <w:t>R</w:t>
      </w:r>
      <w:r w:rsidR="00BD1CBC">
        <w:rPr>
          <w:rFonts w:ascii="Times New Roman" w:hAnsi="Times New Roman" w:cs="Times New Roman"/>
          <w:sz w:val="24"/>
          <w:szCs w:val="24"/>
        </w:rPr>
        <w:t>UG framework works well. According to F</w:t>
      </w:r>
      <w:r w:rsidR="001C7748">
        <w:rPr>
          <w:rFonts w:ascii="Times New Roman" w:hAnsi="Times New Roman" w:cs="Times New Roman"/>
          <w:sz w:val="24"/>
          <w:szCs w:val="24"/>
        </w:rPr>
        <w:t xml:space="preserve">lorian </w:t>
      </w:r>
      <w:r w:rsidR="00BD1CBC">
        <w:rPr>
          <w:rFonts w:ascii="Times New Roman" w:hAnsi="Times New Roman" w:cs="Times New Roman"/>
          <w:sz w:val="24"/>
          <w:szCs w:val="24"/>
        </w:rPr>
        <w:t>B</w:t>
      </w:r>
      <w:r w:rsidR="001C7748">
        <w:rPr>
          <w:rFonts w:ascii="Times New Roman" w:hAnsi="Times New Roman" w:cs="Times New Roman"/>
          <w:sz w:val="24"/>
          <w:szCs w:val="24"/>
        </w:rPr>
        <w:t>ruder</w:t>
      </w:r>
      <w:r w:rsidR="00BD1CBC">
        <w:rPr>
          <w:rFonts w:ascii="Times New Roman" w:hAnsi="Times New Roman" w:cs="Times New Roman"/>
          <w:sz w:val="24"/>
          <w:szCs w:val="24"/>
        </w:rPr>
        <w:t>, introducing a solution for shareholders (as a previous draft of the text had) would be a desirable change. Early initiation involving shareholders and management would also be a desirable practice to improve upon. In I</w:t>
      </w:r>
      <w:r w:rsidR="001C7748">
        <w:rPr>
          <w:rFonts w:ascii="Times New Roman" w:hAnsi="Times New Roman" w:cs="Times New Roman"/>
          <w:sz w:val="24"/>
          <w:szCs w:val="24"/>
        </w:rPr>
        <w:t xml:space="preserve">an </w:t>
      </w:r>
      <w:r w:rsidR="00BD1CBC">
        <w:rPr>
          <w:rFonts w:ascii="Times New Roman" w:hAnsi="Times New Roman" w:cs="Times New Roman"/>
          <w:sz w:val="24"/>
          <w:szCs w:val="24"/>
        </w:rPr>
        <w:t>B</w:t>
      </w:r>
      <w:r w:rsidR="001C7748">
        <w:rPr>
          <w:rFonts w:ascii="Times New Roman" w:hAnsi="Times New Roman" w:cs="Times New Roman"/>
          <w:sz w:val="24"/>
          <w:szCs w:val="24"/>
        </w:rPr>
        <w:t>enjamin’s view</w:t>
      </w:r>
      <w:r w:rsidR="00BD1CBC">
        <w:rPr>
          <w:rFonts w:ascii="Times New Roman" w:hAnsi="Times New Roman" w:cs="Times New Roman"/>
          <w:sz w:val="24"/>
          <w:szCs w:val="24"/>
        </w:rPr>
        <w:t>, the recent introduction in 2020 of R</w:t>
      </w:r>
      <w:r w:rsidR="001C7748">
        <w:rPr>
          <w:rFonts w:ascii="Times New Roman" w:hAnsi="Times New Roman" w:cs="Times New Roman"/>
          <w:sz w:val="24"/>
          <w:szCs w:val="24"/>
        </w:rPr>
        <w:t xml:space="preserve">estructuring </w:t>
      </w:r>
      <w:r w:rsidR="00BD1CBC">
        <w:rPr>
          <w:rFonts w:ascii="Times New Roman" w:hAnsi="Times New Roman" w:cs="Times New Roman"/>
          <w:sz w:val="24"/>
          <w:szCs w:val="24"/>
        </w:rPr>
        <w:t>P</w:t>
      </w:r>
      <w:r w:rsidR="001C7748">
        <w:rPr>
          <w:rFonts w:ascii="Times New Roman" w:hAnsi="Times New Roman" w:cs="Times New Roman"/>
          <w:sz w:val="24"/>
          <w:szCs w:val="24"/>
        </w:rPr>
        <w:t>lan</w:t>
      </w:r>
      <w:r w:rsidR="00BD1CBC">
        <w:rPr>
          <w:rFonts w:ascii="Times New Roman" w:hAnsi="Times New Roman" w:cs="Times New Roman"/>
          <w:sz w:val="24"/>
          <w:szCs w:val="24"/>
        </w:rPr>
        <w:t>s has seen only 50+ cases (though increasing lately) but with courts producing a Practice Statement and emphasising fairness in many recent judgments. For Spain, L</w:t>
      </w:r>
      <w:r w:rsidR="001C7748">
        <w:rPr>
          <w:rFonts w:ascii="Times New Roman" w:hAnsi="Times New Roman" w:cs="Times New Roman"/>
          <w:sz w:val="24"/>
          <w:szCs w:val="24"/>
        </w:rPr>
        <w:t xml:space="preserve">aura </w:t>
      </w:r>
      <w:r w:rsidR="00BD1CBC">
        <w:rPr>
          <w:rFonts w:ascii="Times New Roman" w:hAnsi="Times New Roman" w:cs="Times New Roman"/>
          <w:sz w:val="24"/>
          <w:szCs w:val="24"/>
        </w:rPr>
        <w:t>R</w:t>
      </w:r>
      <w:r w:rsidR="001C7748">
        <w:rPr>
          <w:rFonts w:ascii="Times New Roman" w:hAnsi="Times New Roman" w:cs="Times New Roman"/>
          <w:sz w:val="24"/>
          <w:szCs w:val="24"/>
        </w:rPr>
        <w:t>uiz</w:t>
      </w:r>
      <w:r w:rsidR="00BD1CBC">
        <w:rPr>
          <w:rFonts w:ascii="Times New Roman" w:hAnsi="Times New Roman" w:cs="Times New Roman"/>
          <w:sz w:val="24"/>
          <w:szCs w:val="24"/>
        </w:rPr>
        <w:t xml:space="preserve"> reports on the limitation of shareholder blocking of plans (subject to limited challenges in cases of alleged abuse) and increasing familiarity by judges leading to better plans being proposed. </w:t>
      </w:r>
      <w:r w:rsidR="001C7748">
        <w:rPr>
          <w:rFonts w:ascii="Times New Roman" w:hAnsi="Times New Roman" w:cs="Times New Roman"/>
          <w:sz w:val="24"/>
          <w:szCs w:val="24"/>
        </w:rPr>
        <w:t xml:space="preserve">Joaquim Shearman de Macedo </w:t>
      </w:r>
      <w:r w:rsidR="00BD1CBC">
        <w:rPr>
          <w:rFonts w:ascii="Times New Roman" w:hAnsi="Times New Roman" w:cs="Times New Roman"/>
          <w:sz w:val="24"/>
          <w:szCs w:val="24"/>
        </w:rPr>
        <w:t>states that Portugal’s introduction of rules post-financial crisis, urged by the IMF and EU, has clarified the extent of shareholder participation.</w:t>
      </w:r>
    </w:p>
    <w:p w14:paraId="2C8C8872" w14:textId="2D0B176A" w:rsidR="009F7963" w:rsidRDefault="009F7963" w:rsidP="00763F08">
      <w:pPr>
        <w:spacing w:after="0" w:line="240" w:lineRule="auto"/>
        <w:jc w:val="both"/>
        <w:rPr>
          <w:rFonts w:ascii="Times New Roman" w:hAnsi="Times New Roman" w:cs="Times New Roman"/>
          <w:sz w:val="24"/>
          <w:szCs w:val="24"/>
        </w:rPr>
      </w:pPr>
    </w:p>
    <w:p w14:paraId="1D8E054B" w14:textId="2114CF9D" w:rsidR="00CC78AC" w:rsidRPr="00002222" w:rsidRDefault="00002222" w:rsidP="00763F08">
      <w:pPr>
        <w:spacing w:after="0" w:line="240" w:lineRule="auto"/>
        <w:jc w:val="both"/>
        <w:rPr>
          <w:rFonts w:ascii="Times New Roman" w:hAnsi="Times New Roman" w:cs="Times New Roman"/>
          <w:i/>
          <w:iCs/>
          <w:sz w:val="24"/>
          <w:szCs w:val="24"/>
        </w:rPr>
      </w:pPr>
      <w:r w:rsidRPr="00002222">
        <w:rPr>
          <w:rFonts w:ascii="Times New Roman" w:hAnsi="Times New Roman" w:cs="Times New Roman"/>
          <w:i/>
          <w:iCs/>
          <w:sz w:val="24"/>
          <w:szCs w:val="24"/>
        </w:rPr>
        <w:t>Breakouts</w:t>
      </w:r>
    </w:p>
    <w:p w14:paraId="0BCE17F4" w14:textId="366D717C" w:rsidR="00002222" w:rsidRDefault="00002222" w:rsidP="00763F08">
      <w:pPr>
        <w:spacing w:after="0" w:line="240" w:lineRule="auto"/>
        <w:jc w:val="both"/>
        <w:rPr>
          <w:rFonts w:ascii="Times New Roman" w:hAnsi="Times New Roman" w:cs="Times New Roman"/>
          <w:sz w:val="24"/>
          <w:szCs w:val="24"/>
        </w:rPr>
      </w:pPr>
    </w:p>
    <w:p w14:paraId="4056F858" w14:textId="594D0E11" w:rsidR="00002222" w:rsidRPr="001C7748" w:rsidRDefault="001C7748" w:rsidP="00763F08">
      <w:pPr>
        <w:spacing w:after="0" w:line="240" w:lineRule="auto"/>
        <w:jc w:val="both"/>
        <w:rPr>
          <w:rFonts w:ascii="Times New Roman" w:hAnsi="Times New Roman" w:cs="Times New Roman"/>
          <w:sz w:val="24"/>
          <w:szCs w:val="24"/>
        </w:rPr>
      </w:pPr>
      <w:r w:rsidRPr="001C7748">
        <w:rPr>
          <w:rFonts w:ascii="Times New Roman" w:hAnsi="Times New Roman" w:cs="Times New Roman"/>
          <w:sz w:val="24"/>
          <w:szCs w:val="24"/>
        </w:rPr>
        <w:t xml:space="preserve">Four breakouts were proposed: </w:t>
      </w:r>
      <w:r w:rsidR="00002222" w:rsidRPr="001C7748">
        <w:rPr>
          <w:rFonts w:ascii="Times New Roman" w:hAnsi="Times New Roman" w:cs="Times New Roman"/>
          <w:sz w:val="24"/>
          <w:szCs w:val="24"/>
        </w:rPr>
        <w:t>I: Financiers Trends</w:t>
      </w:r>
      <w:r w:rsidRPr="001C7748">
        <w:rPr>
          <w:rFonts w:ascii="Times New Roman" w:hAnsi="Times New Roman" w:cs="Times New Roman"/>
          <w:sz w:val="24"/>
          <w:szCs w:val="24"/>
        </w:rPr>
        <w:t xml:space="preserve">; </w:t>
      </w:r>
      <w:r w:rsidR="00002222" w:rsidRPr="001C7748">
        <w:rPr>
          <w:rFonts w:ascii="Times New Roman" w:hAnsi="Times New Roman" w:cs="Times New Roman"/>
          <w:sz w:val="24"/>
          <w:szCs w:val="24"/>
        </w:rPr>
        <w:t>II: Anti-Fraud</w:t>
      </w:r>
      <w:r w:rsidRPr="001C7748">
        <w:rPr>
          <w:rFonts w:ascii="Times New Roman" w:hAnsi="Times New Roman" w:cs="Times New Roman"/>
          <w:sz w:val="24"/>
          <w:szCs w:val="24"/>
        </w:rPr>
        <w:t xml:space="preserve">; </w:t>
      </w:r>
      <w:r w:rsidR="00002222" w:rsidRPr="001C7748">
        <w:rPr>
          <w:rFonts w:ascii="Times New Roman" w:hAnsi="Times New Roman" w:cs="Times New Roman"/>
          <w:sz w:val="24"/>
          <w:szCs w:val="24"/>
        </w:rPr>
        <w:t>III: Valuations</w:t>
      </w:r>
      <w:r w:rsidR="003117C4">
        <w:rPr>
          <w:rFonts w:ascii="Times New Roman" w:hAnsi="Times New Roman" w:cs="Times New Roman"/>
          <w:sz w:val="24"/>
          <w:szCs w:val="24"/>
        </w:rPr>
        <w:t>;</w:t>
      </w:r>
      <w:r w:rsidRPr="001C7748">
        <w:rPr>
          <w:rFonts w:ascii="Times New Roman" w:hAnsi="Times New Roman" w:cs="Times New Roman"/>
          <w:sz w:val="24"/>
          <w:szCs w:val="24"/>
        </w:rPr>
        <w:t xml:space="preserve"> and </w:t>
      </w:r>
      <w:r w:rsidR="00002222" w:rsidRPr="001C7748">
        <w:rPr>
          <w:rFonts w:ascii="Times New Roman" w:hAnsi="Times New Roman" w:cs="Times New Roman"/>
          <w:sz w:val="24"/>
          <w:szCs w:val="24"/>
        </w:rPr>
        <w:t>IV: Parallel Proceedings</w:t>
      </w:r>
      <w:r w:rsidRPr="001C7748">
        <w:rPr>
          <w:rFonts w:ascii="Times New Roman" w:hAnsi="Times New Roman" w:cs="Times New Roman"/>
          <w:sz w:val="24"/>
          <w:szCs w:val="24"/>
        </w:rPr>
        <w:t>.</w:t>
      </w:r>
    </w:p>
    <w:p w14:paraId="79A451E7" w14:textId="28F2BA0A" w:rsidR="00002222" w:rsidRDefault="00002222" w:rsidP="00763F08">
      <w:pPr>
        <w:spacing w:after="0" w:line="240" w:lineRule="auto"/>
        <w:jc w:val="both"/>
        <w:rPr>
          <w:rFonts w:ascii="Times New Roman" w:hAnsi="Times New Roman" w:cs="Times New Roman"/>
          <w:sz w:val="24"/>
          <w:szCs w:val="24"/>
        </w:rPr>
      </w:pPr>
    </w:p>
    <w:p w14:paraId="784A03D0" w14:textId="77777777" w:rsidR="007C2AD8" w:rsidRPr="00002222" w:rsidRDefault="007C2AD8" w:rsidP="007C2AD8">
      <w:pPr>
        <w:spacing w:after="0" w:line="240" w:lineRule="auto"/>
        <w:jc w:val="both"/>
        <w:rPr>
          <w:rFonts w:ascii="Times New Roman" w:hAnsi="Times New Roman" w:cs="Times New Roman"/>
          <w:i/>
          <w:iCs/>
          <w:sz w:val="24"/>
          <w:szCs w:val="24"/>
        </w:rPr>
      </w:pPr>
      <w:r w:rsidRPr="00002222">
        <w:rPr>
          <w:rFonts w:ascii="Times New Roman" w:hAnsi="Times New Roman" w:cs="Times New Roman"/>
          <w:i/>
          <w:iCs/>
          <w:sz w:val="24"/>
          <w:szCs w:val="24"/>
        </w:rPr>
        <w:t>IV: Parallel Proceedings</w:t>
      </w:r>
    </w:p>
    <w:p w14:paraId="02D7E1A9" w14:textId="2EF8C392" w:rsidR="00002222" w:rsidRDefault="00002222" w:rsidP="00763F08">
      <w:pPr>
        <w:spacing w:after="0" w:line="240" w:lineRule="auto"/>
        <w:jc w:val="both"/>
        <w:rPr>
          <w:rFonts w:ascii="Times New Roman" w:hAnsi="Times New Roman" w:cs="Times New Roman"/>
          <w:sz w:val="24"/>
          <w:szCs w:val="24"/>
        </w:rPr>
      </w:pPr>
    </w:p>
    <w:p w14:paraId="18739435" w14:textId="2EA1D1F6" w:rsidR="00002222" w:rsidRDefault="001C7748"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session was m</w:t>
      </w:r>
      <w:r w:rsidR="003F513E">
        <w:rPr>
          <w:rFonts w:ascii="Times New Roman" w:hAnsi="Times New Roman" w:cs="Times New Roman"/>
          <w:sz w:val="24"/>
          <w:szCs w:val="24"/>
        </w:rPr>
        <w:t xml:space="preserve">ostly focused on scheme processes </w:t>
      </w:r>
      <w:r w:rsidR="003117C4">
        <w:rPr>
          <w:rFonts w:ascii="Times New Roman" w:hAnsi="Times New Roman" w:cs="Times New Roman"/>
          <w:sz w:val="24"/>
          <w:szCs w:val="24"/>
        </w:rPr>
        <w:t xml:space="preserve">in </w:t>
      </w:r>
      <w:r w:rsidR="003F513E">
        <w:rPr>
          <w:rFonts w:ascii="Times New Roman" w:hAnsi="Times New Roman" w:cs="Times New Roman"/>
          <w:sz w:val="24"/>
          <w:szCs w:val="24"/>
        </w:rPr>
        <w:t>UK</w:t>
      </w:r>
      <w:r w:rsidR="003117C4">
        <w:rPr>
          <w:rFonts w:ascii="Times New Roman" w:hAnsi="Times New Roman" w:cs="Times New Roman"/>
          <w:sz w:val="24"/>
          <w:szCs w:val="24"/>
        </w:rPr>
        <w:t xml:space="preserve"> and</w:t>
      </w:r>
      <w:r w:rsidR="003F513E">
        <w:rPr>
          <w:rFonts w:ascii="Times New Roman" w:hAnsi="Times New Roman" w:cs="Times New Roman"/>
          <w:sz w:val="24"/>
          <w:szCs w:val="24"/>
        </w:rPr>
        <w:t xml:space="preserve"> I</w:t>
      </w:r>
      <w:r w:rsidR="003117C4">
        <w:rPr>
          <w:rFonts w:ascii="Times New Roman" w:hAnsi="Times New Roman" w:cs="Times New Roman"/>
          <w:sz w:val="24"/>
          <w:szCs w:val="24"/>
        </w:rPr>
        <w:t>reland</w:t>
      </w:r>
      <w:r w:rsidR="003F513E">
        <w:rPr>
          <w:rFonts w:ascii="Times New Roman" w:hAnsi="Times New Roman" w:cs="Times New Roman"/>
          <w:sz w:val="24"/>
          <w:szCs w:val="24"/>
        </w:rPr>
        <w:t>, but also extend</w:t>
      </w:r>
      <w:r w:rsidR="003117C4">
        <w:rPr>
          <w:rFonts w:ascii="Times New Roman" w:hAnsi="Times New Roman" w:cs="Times New Roman"/>
          <w:sz w:val="24"/>
          <w:szCs w:val="24"/>
        </w:rPr>
        <w:t>ed</w:t>
      </w:r>
      <w:r w:rsidR="003F513E">
        <w:rPr>
          <w:rFonts w:ascii="Times New Roman" w:hAnsi="Times New Roman" w:cs="Times New Roman"/>
          <w:sz w:val="24"/>
          <w:szCs w:val="24"/>
        </w:rPr>
        <w:t xml:space="preserve"> to </w:t>
      </w:r>
      <w:r w:rsidR="003117C4">
        <w:rPr>
          <w:rFonts w:ascii="Times New Roman" w:hAnsi="Times New Roman" w:cs="Times New Roman"/>
          <w:sz w:val="24"/>
          <w:szCs w:val="24"/>
        </w:rPr>
        <w:t xml:space="preserve">consideration of </w:t>
      </w:r>
      <w:r w:rsidR="003F513E">
        <w:rPr>
          <w:rFonts w:ascii="Times New Roman" w:hAnsi="Times New Roman" w:cs="Times New Roman"/>
          <w:sz w:val="24"/>
          <w:szCs w:val="24"/>
        </w:rPr>
        <w:t>Chapter 11 (US) and examinerships (IE)</w:t>
      </w:r>
      <w:r>
        <w:rPr>
          <w:rFonts w:ascii="Times New Roman" w:hAnsi="Times New Roman" w:cs="Times New Roman"/>
          <w:sz w:val="24"/>
          <w:szCs w:val="24"/>
        </w:rPr>
        <w:t xml:space="preserve">, discussed by the panel Stacey Lutkus (McDermot Will &amp; Schulte US), </w:t>
      </w:r>
      <w:r w:rsidR="00AC654B">
        <w:rPr>
          <w:rFonts w:ascii="Times New Roman" w:hAnsi="Times New Roman" w:cs="Times New Roman"/>
          <w:sz w:val="24"/>
          <w:szCs w:val="24"/>
        </w:rPr>
        <w:t xml:space="preserve">Judge Michael Quinn (High Court IE), </w:t>
      </w:r>
      <w:r>
        <w:rPr>
          <w:rFonts w:ascii="Times New Roman" w:hAnsi="Times New Roman" w:cs="Times New Roman"/>
          <w:sz w:val="24"/>
          <w:szCs w:val="24"/>
        </w:rPr>
        <w:t>Garret Byrne (Bar</w:t>
      </w:r>
      <w:r w:rsidR="00AC654B">
        <w:rPr>
          <w:rFonts w:ascii="Times New Roman" w:hAnsi="Times New Roman" w:cs="Times New Roman"/>
          <w:sz w:val="24"/>
          <w:szCs w:val="24"/>
        </w:rPr>
        <w:t xml:space="preserve"> of </w:t>
      </w:r>
      <w:r w:rsidR="00AC654B">
        <w:rPr>
          <w:rFonts w:ascii="Times New Roman" w:hAnsi="Times New Roman" w:cs="Times New Roman"/>
          <w:sz w:val="24"/>
          <w:szCs w:val="24"/>
        </w:rPr>
        <w:lastRenderedPageBreak/>
        <w:t xml:space="preserve">Ireland) and Carlo Ghia (Ministry for Enterprises and Made-in-Italy IT), moderated by Kat Burke (Maples IE). </w:t>
      </w:r>
      <w:r w:rsidR="003F513E">
        <w:rPr>
          <w:rFonts w:ascii="Times New Roman" w:hAnsi="Times New Roman" w:cs="Times New Roman"/>
          <w:sz w:val="24"/>
          <w:szCs w:val="24"/>
        </w:rPr>
        <w:t xml:space="preserve">Schemes </w:t>
      </w:r>
      <w:r w:rsidR="00AC654B">
        <w:rPr>
          <w:rFonts w:ascii="Times New Roman" w:hAnsi="Times New Roman" w:cs="Times New Roman"/>
          <w:sz w:val="24"/>
          <w:szCs w:val="24"/>
        </w:rPr>
        <w:t xml:space="preserve">across common-law jurisdictions </w:t>
      </w:r>
      <w:r w:rsidR="003F513E">
        <w:rPr>
          <w:rFonts w:ascii="Times New Roman" w:hAnsi="Times New Roman" w:cs="Times New Roman"/>
          <w:sz w:val="24"/>
          <w:szCs w:val="24"/>
        </w:rPr>
        <w:t>hav</w:t>
      </w:r>
      <w:r w:rsidR="00AC654B">
        <w:rPr>
          <w:rFonts w:ascii="Times New Roman" w:hAnsi="Times New Roman" w:cs="Times New Roman"/>
          <w:sz w:val="24"/>
          <w:szCs w:val="24"/>
        </w:rPr>
        <w:t>e a</w:t>
      </w:r>
      <w:r w:rsidR="003F513E">
        <w:rPr>
          <w:rFonts w:ascii="Times New Roman" w:hAnsi="Times New Roman" w:cs="Times New Roman"/>
          <w:sz w:val="24"/>
          <w:szCs w:val="24"/>
        </w:rPr>
        <w:t xml:space="preserve"> common ancestry, </w:t>
      </w:r>
      <w:r w:rsidR="00AC654B">
        <w:rPr>
          <w:rFonts w:ascii="Times New Roman" w:hAnsi="Times New Roman" w:cs="Times New Roman"/>
          <w:sz w:val="24"/>
          <w:szCs w:val="24"/>
        </w:rPr>
        <w:t xml:space="preserve">with </w:t>
      </w:r>
      <w:r w:rsidR="003F513E">
        <w:rPr>
          <w:rFonts w:ascii="Times New Roman" w:hAnsi="Times New Roman" w:cs="Times New Roman"/>
          <w:sz w:val="24"/>
          <w:szCs w:val="24"/>
        </w:rPr>
        <w:t xml:space="preserve">very similar steps and approaches, </w:t>
      </w:r>
      <w:r w:rsidR="00AC654B">
        <w:rPr>
          <w:rFonts w:ascii="Times New Roman" w:hAnsi="Times New Roman" w:cs="Times New Roman"/>
          <w:sz w:val="24"/>
          <w:szCs w:val="24"/>
        </w:rPr>
        <w:t xml:space="preserve">thus allowing </w:t>
      </w:r>
      <w:r w:rsidR="003F513E">
        <w:rPr>
          <w:rFonts w:ascii="Times New Roman" w:hAnsi="Times New Roman" w:cs="Times New Roman"/>
          <w:sz w:val="24"/>
          <w:szCs w:val="24"/>
        </w:rPr>
        <w:t xml:space="preserve">possible savings in costs and time (key issues for all procedures), but this can also be possible in other procedures (e.g., US creditor voting where votes could also count for </w:t>
      </w:r>
      <w:r w:rsidR="00AC654B">
        <w:rPr>
          <w:rFonts w:ascii="Times New Roman" w:hAnsi="Times New Roman" w:cs="Times New Roman"/>
          <w:sz w:val="24"/>
          <w:szCs w:val="24"/>
        </w:rPr>
        <w:t xml:space="preserve">an Irish </w:t>
      </w:r>
      <w:r w:rsidR="003F513E">
        <w:rPr>
          <w:rFonts w:ascii="Times New Roman" w:hAnsi="Times New Roman" w:cs="Times New Roman"/>
          <w:sz w:val="24"/>
          <w:szCs w:val="24"/>
        </w:rPr>
        <w:t xml:space="preserve">scheme), provided it is possible to align various stages in the process with comparable steps in procedures elsewhere. Judicial attitudes can be open, but in </w:t>
      </w:r>
      <w:r w:rsidR="00AC654B">
        <w:rPr>
          <w:rFonts w:ascii="Times New Roman" w:hAnsi="Times New Roman" w:cs="Times New Roman"/>
          <w:sz w:val="24"/>
          <w:szCs w:val="24"/>
        </w:rPr>
        <w:t xml:space="preserve">the </w:t>
      </w:r>
      <w:r w:rsidR="003F513E">
        <w:rPr>
          <w:rFonts w:ascii="Times New Roman" w:hAnsi="Times New Roman" w:cs="Times New Roman"/>
          <w:sz w:val="24"/>
          <w:szCs w:val="24"/>
        </w:rPr>
        <w:t xml:space="preserve">US, Office of the Trustee may have </w:t>
      </w:r>
      <w:r w:rsidR="00AC654B">
        <w:rPr>
          <w:rFonts w:ascii="Times New Roman" w:hAnsi="Times New Roman" w:cs="Times New Roman"/>
          <w:sz w:val="24"/>
          <w:szCs w:val="24"/>
        </w:rPr>
        <w:t xml:space="preserve">a </w:t>
      </w:r>
      <w:r w:rsidR="003F513E">
        <w:rPr>
          <w:rFonts w:ascii="Times New Roman" w:hAnsi="Times New Roman" w:cs="Times New Roman"/>
          <w:sz w:val="24"/>
          <w:szCs w:val="24"/>
        </w:rPr>
        <w:t xml:space="preserve">public policy input as to what is acceptable. Better possibilities </w:t>
      </w:r>
      <w:r w:rsidR="00AC654B">
        <w:rPr>
          <w:rFonts w:ascii="Times New Roman" w:hAnsi="Times New Roman" w:cs="Times New Roman"/>
          <w:sz w:val="24"/>
          <w:szCs w:val="24"/>
        </w:rPr>
        <w:t xml:space="preserve">can occur through </w:t>
      </w:r>
      <w:r w:rsidR="003F513E">
        <w:rPr>
          <w:rFonts w:ascii="Times New Roman" w:hAnsi="Times New Roman" w:cs="Times New Roman"/>
          <w:sz w:val="24"/>
          <w:szCs w:val="24"/>
        </w:rPr>
        <w:t>Chapter 15 recognition, where what may not be domestically possible could happen through recognition of foreign proceedings where these happen (e.g., non-consensual third-party releases). Moreover, in I</w:t>
      </w:r>
      <w:r w:rsidR="00AC654B">
        <w:rPr>
          <w:rFonts w:ascii="Times New Roman" w:hAnsi="Times New Roman" w:cs="Times New Roman"/>
          <w:sz w:val="24"/>
          <w:szCs w:val="24"/>
        </w:rPr>
        <w:t>reland</w:t>
      </w:r>
      <w:r w:rsidR="003F513E">
        <w:rPr>
          <w:rFonts w:ascii="Times New Roman" w:hAnsi="Times New Roman" w:cs="Times New Roman"/>
          <w:sz w:val="24"/>
          <w:szCs w:val="24"/>
        </w:rPr>
        <w:t xml:space="preserve">, certain cramdown features absent in UK law can be ported over through </w:t>
      </w:r>
      <w:r w:rsidR="00AC654B">
        <w:rPr>
          <w:rFonts w:ascii="Times New Roman" w:hAnsi="Times New Roman" w:cs="Times New Roman"/>
          <w:sz w:val="24"/>
          <w:szCs w:val="24"/>
        </w:rPr>
        <w:t xml:space="preserve">UK </w:t>
      </w:r>
      <w:r w:rsidR="003F513E">
        <w:rPr>
          <w:rFonts w:ascii="Times New Roman" w:hAnsi="Times New Roman" w:cs="Times New Roman"/>
          <w:sz w:val="24"/>
          <w:szCs w:val="24"/>
        </w:rPr>
        <w:t>s</w:t>
      </w:r>
      <w:r w:rsidR="00AC654B">
        <w:rPr>
          <w:rFonts w:ascii="Times New Roman" w:hAnsi="Times New Roman" w:cs="Times New Roman"/>
          <w:sz w:val="24"/>
          <w:szCs w:val="24"/>
        </w:rPr>
        <w:t xml:space="preserve">ection </w:t>
      </w:r>
      <w:r w:rsidR="003F513E">
        <w:rPr>
          <w:rFonts w:ascii="Times New Roman" w:hAnsi="Times New Roman" w:cs="Times New Roman"/>
          <w:sz w:val="24"/>
          <w:szCs w:val="24"/>
        </w:rPr>
        <w:t>426 I</w:t>
      </w:r>
      <w:r w:rsidR="00AC654B">
        <w:rPr>
          <w:rFonts w:ascii="Times New Roman" w:hAnsi="Times New Roman" w:cs="Times New Roman"/>
          <w:sz w:val="24"/>
          <w:szCs w:val="24"/>
        </w:rPr>
        <w:t xml:space="preserve">nsolvency </w:t>
      </w:r>
      <w:r w:rsidR="003F513E">
        <w:rPr>
          <w:rFonts w:ascii="Times New Roman" w:hAnsi="Times New Roman" w:cs="Times New Roman"/>
          <w:sz w:val="24"/>
          <w:szCs w:val="24"/>
        </w:rPr>
        <w:t>A</w:t>
      </w:r>
      <w:r w:rsidR="00AC654B">
        <w:rPr>
          <w:rFonts w:ascii="Times New Roman" w:hAnsi="Times New Roman" w:cs="Times New Roman"/>
          <w:sz w:val="24"/>
          <w:szCs w:val="24"/>
        </w:rPr>
        <w:t>ct</w:t>
      </w:r>
      <w:r w:rsidR="003F513E">
        <w:rPr>
          <w:rFonts w:ascii="Times New Roman" w:hAnsi="Times New Roman" w:cs="Times New Roman"/>
          <w:sz w:val="24"/>
          <w:szCs w:val="24"/>
        </w:rPr>
        <w:t xml:space="preserve"> 1986 recognition.</w:t>
      </w:r>
    </w:p>
    <w:p w14:paraId="3629EB05" w14:textId="77777777" w:rsidR="007C2AD8" w:rsidRDefault="007C2AD8" w:rsidP="00763F08">
      <w:pPr>
        <w:spacing w:after="0" w:line="240" w:lineRule="auto"/>
        <w:jc w:val="both"/>
        <w:rPr>
          <w:rFonts w:ascii="Times New Roman" w:hAnsi="Times New Roman" w:cs="Times New Roman"/>
          <w:sz w:val="24"/>
          <w:szCs w:val="24"/>
        </w:rPr>
      </w:pPr>
    </w:p>
    <w:p w14:paraId="14C8DDAD" w14:textId="77777777" w:rsidR="007C2AD8" w:rsidRPr="00002222" w:rsidRDefault="007C2AD8" w:rsidP="007C2AD8">
      <w:pPr>
        <w:spacing w:after="0" w:line="240" w:lineRule="auto"/>
        <w:jc w:val="both"/>
        <w:rPr>
          <w:rFonts w:ascii="Times New Roman" w:hAnsi="Times New Roman" w:cs="Times New Roman"/>
          <w:i/>
          <w:iCs/>
          <w:sz w:val="24"/>
          <w:szCs w:val="24"/>
        </w:rPr>
      </w:pPr>
      <w:r w:rsidRPr="00002222">
        <w:rPr>
          <w:rFonts w:ascii="Times New Roman" w:hAnsi="Times New Roman" w:cs="Times New Roman"/>
          <w:i/>
          <w:iCs/>
          <w:sz w:val="24"/>
          <w:szCs w:val="24"/>
        </w:rPr>
        <w:t>III: Valuations</w:t>
      </w:r>
    </w:p>
    <w:p w14:paraId="272654D2" w14:textId="73107AA7" w:rsidR="007C2AD8" w:rsidRDefault="007C2AD8" w:rsidP="00763F08">
      <w:pPr>
        <w:spacing w:after="0" w:line="240" w:lineRule="auto"/>
        <w:jc w:val="both"/>
        <w:rPr>
          <w:rFonts w:ascii="Times New Roman" w:hAnsi="Times New Roman" w:cs="Times New Roman"/>
          <w:sz w:val="24"/>
          <w:szCs w:val="24"/>
        </w:rPr>
      </w:pPr>
    </w:p>
    <w:p w14:paraId="5A3E587F" w14:textId="3B52AF84" w:rsidR="00020066" w:rsidRDefault="00175DBB"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EBITDA or DAC? Single values or range</w:t>
      </w:r>
      <w:r w:rsidR="003F513E">
        <w:rPr>
          <w:rFonts w:ascii="Times New Roman" w:hAnsi="Times New Roman" w:cs="Times New Roman"/>
          <w:sz w:val="24"/>
          <w:szCs w:val="24"/>
        </w:rPr>
        <w:t>?</w:t>
      </w:r>
      <w:r>
        <w:rPr>
          <w:rFonts w:ascii="Times New Roman" w:hAnsi="Times New Roman" w:cs="Times New Roman"/>
          <w:sz w:val="24"/>
          <w:szCs w:val="24"/>
        </w:rPr>
        <w:t xml:space="preserve"> </w:t>
      </w:r>
      <w:r w:rsidR="00AC654B">
        <w:rPr>
          <w:rFonts w:ascii="Times New Roman" w:hAnsi="Times New Roman" w:cs="Times New Roman"/>
          <w:sz w:val="24"/>
          <w:szCs w:val="24"/>
        </w:rPr>
        <w:t>What are the m</w:t>
      </w:r>
      <w:r>
        <w:rPr>
          <w:rFonts w:ascii="Times New Roman" w:hAnsi="Times New Roman" w:cs="Times New Roman"/>
          <w:sz w:val="24"/>
          <w:szCs w:val="24"/>
        </w:rPr>
        <w:t>arket-led approach</w:t>
      </w:r>
      <w:r w:rsidR="003F513E">
        <w:rPr>
          <w:rFonts w:ascii="Times New Roman" w:hAnsi="Times New Roman" w:cs="Times New Roman"/>
          <w:sz w:val="24"/>
          <w:szCs w:val="24"/>
        </w:rPr>
        <w:t>es</w:t>
      </w:r>
      <w:r w:rsidR="00AC654B">
        <w:rPr>
          <w:rFonts w:ascii="Times New Roman" w:hAnsi="Times New Roman" w:cs="Times New Roman"/>
          <w:sz w:val="24"/>
          <w:szCs w:val="24"/>
        </w:rPr>
        <w:t>?</w:t>
      </w:r>
      <w:r w:rsidR="003F513E">
        <w:rPr>
          <w:rFonts w:ascii="Times New Roman" w:hAnsi="Times New Roman" w:cs="Times New Roman"/>
          <w:sz w:val="24"/>
          <w:szCs w:val="24"/>
        </w:rPr>
        <w:t xml:space="preserve"> </w:t>
      </w:r>
      <w:r w:rsidR="00AC654B">
        <w:rPr>
          <w:rFonts w:ascii="Times New Roman" w:hAnsi="Times New Roman" w:cs="Times New Roman"/>
          <w:sz w:val="24"/>
          <w:szCs w:val="24"/>
        </w:rPr>
        <w:t>Are r</w:t>
      </w:r>
      <w:r w:rsidR="003F513E">
        <w:rPr>
          <w:rFonts w:ascii="Times New Roman" w:hAnsi="Times New Roman" w:cs="Times New Roman"/>
          <w:sz w:val="24"/>
          <w:szCs w:val="24"/>
        </w:rPr>
        <w:t>eliability and transparency</w:t>
      </w:r>
      <w:r w:rsidR="00AC654B">
        <w:rPr>
          <w:rFonts w:ascii="Times New Roman" w:hAnsi="Times New Roman" w:cs="Times New Roman"/>
          <w:sz w:val="24"/>
          <w:szCs w:val="24"/>
        </w:rPr>
        <w:t xml:space="preserve"> key to the process</w:t>
      </w:r>
      <w:r w:rsidR="003117C4">
        <w:rPr>
          <w:rFonts w:ascii="Times New Roman" w:hAnsi="Times New Roman" w:cs="Times New Roman"/>
          <w:sz w:val="24"/>
          <w:szCs w:val="24"/>
        </w:rPr>
        <w:t>?</w:t>
      </w:r>
      <w:r w:rsidR="003F513E">
        <w:rPr>
          <w:rFonts w:ascii="Times New Roman" w:hAnsi="Times New Roman" w:cs="Times New Roman"/>
          <w:sz w:val="24"/>
          <w:szCs w:val="24"/>
        </w:rPr>
        <w:t xml:space="preserve"> </w:t>
      </w:r>
      <w:r w:rsidR="00AC654B">
        <w:rPr>
          <w:rFonts w:ascii="Times New Roman" w:hAnsi="Times New Roman" w:cs="Times New Roman"/>
          <w:sz w:val="24"/>
          <w:szCs w:val="24"/>
        </w:rPr>
        <w:t>The discussion, moderated by Fedra Valencia (Cuatrecasas ES) features panel members Koos Beke (PwC NL), Friedrich Andreae (Attestor U</w:t>
      </w:r>
      <w:r w:rsidR="001D28FC">
        <w:rPr>
          <w:rFonts w:ascii="Times New Roman" w:hAnsi="Times New Roman" w:cs="Times New Roman"/>
          <w:sz w:val="24"/>
          <w:szCs w:val="24"/>
        </w:rPr>
        <w:t>K</w:t>
      </w:r>
      <w:r w:rsidR="00AC654B">
        <w:rPr>
          <w:rFonts w:ascii="Times New Roman" w:hAnsi="Times New Roman" w:cs="Times New Roman"/>
          <w:sz w:val="24"/>
          <w:szCs w:val="24"/>
        </w:rPr>
        <w:t>) and Judge Flavius Motu (Clu</w:t>
      </w:r>
      <w:r w:rsidR="003117C4">
        <w:rPr>
          <w:rFonts w:ascii="Times New Roman" w:hAnsi="Times New Roman" w:cs="Times New Roman"/>
          <w:sz w:val="24"/>
          <w:szCs w:val="24"/>
        </w:rPr>
        <w:t>j</w:t>
      </w:r>
      <w:r w:rsidR="00AC654B">
        <w:rPr>
          <w:rFonts w:ascii="Times New Roman" w:hAnsi="Times New Roman" w:cs="Times New Roman"/>
          <w:sz w:val="24"/>
          <w:szCs w:val="24"/>
        </w:rPr>
        <w:t xml:space="preserve"> Socialised Court RO) suggests that j</w:t>
      </w:r>
      <w:r w:rsidR="003F513E">
        <w:rPr>
          <w:rFonts w:ascii="Times New Roman" w:hAnsi="Times New Roman" w:cs="Times New Roman"/>
          <w:sz w:val="24"/>
          <w:szCs w:val="24"/>
        </w:rPr>
        <w:t xml:space="preserve">udges </w:t>
      </w:r>
      <w:r w:rsidR="00AC654B">
        <w:rPr>
          <w:rFonts w:ascii="Times New Roman" w:hAnsi="Times New Roman" w:cs="Times New Roman"/>
          <w:sz w:val="24"/>
          <w:szCs w:val="24"/>
        </w:rPr>
        <w:t xml:space="preserve">are </w:t>
      </w:r>
      <w:r w:rsidR="003F513E">
        <w:rPr>
          <w:rFonts w:ascii="Times New Roman" w:hAnsi="Times New Roman" w:cs="Times New Roman"/>
          <w:sz w:val="24"/>
          <w:szCs w:val="24"/>
        </w:rPr>
        <w:t>guided by experts, particularly to determine best interest test, but also optionality (including value of next best option)</w:t>
      </w:r>
      <w:r w:rsidR="00AC654B">
        <w:rPr>
          <w:rFonts w:ascii="Times New Roman" w:hAnsi="Times New Roman" w:cs="Times New Roman"/>
          <w:sz w:val="24"/>
          <w:szCs w:val="24"/>
        </w:rPr>
        <w:t>,</w:t>
      </w:r>
      <w:r w:rsidR="003F513E">
        <w:rPr>
          <w:rFonts w:ascii="Times New Roman" w:hAnsi="Times New Roman" w:cs="Times New Roman"/>
          <w:sz w:val="24"/>
          <w:szCs w:val="24"/>
        </w:rPr>
        <w:t xml:space="preserve"> given diverse possible outcomes of rescue (entity, business or assets). </w:t>
      </w:r>
      <w:r w:rsidR="00AC654B">
        <w:rPr>
          <w:rFonts w:ascii="Times New Roman" w:hAnsi="Times New Roman" w:cs="Times New Roman"/>
          <w:sz w:val="24"/>
          <w:szCs w:val="24"/>
        </w:rPr>
        <w:t>An o</w:t>
      </w:r>
      <w:r w:rsidR="003F513E">
        <w:rPr>
          <w:rFonts w:ascii="Times New Roman" w:hAnsi="Times New Roman" w:cs="Times New Roman"/>
          <w:sz w:val="24"/>
          <w:szCs w:val="24"/>
        </w:rPr>
        <w:t xml:space="preserve">verlap of ranges might make things problematic: </w:t>
      </w:r>
      <w:r w:rsidR="00AC654B">
        <w:rPr>
          <w:rFonts w:ascii="Times New Roman" w:hAnsi="Times New Roman" w:cs="Times New Roman"/>
          <w:sz w:val="24"/>
          <w:szCs w:val="24"/>
        </w:rPr>
        <w:t xml:space="preserve">leading to questions as to </w:t>
      </w:r>
      <w:r w:rsidR="003F513E">
        <w:rPr>
          <w:rFonts w:ascii="Times New Roman" w:hAnsi="Times New Roman" w:cs="Times New Roman"/>
          <w:sz w:val="24"/>
          <w:szCs w:val="24"/>
        </w:rPr>
        <w:t xml:space="preserve">what is </w:t>
      </w:r>
      <w:r w:rsidR="00AC654B">
        <w:rPr>
          <w:rFonts w:ascii="Times New Roman" w:hAnsi="Times New Roman" w:cs="Times New Roman"/>
          <w:sz w:val="24"/>
          <w:szCs w:val="24"/>
        </w:rPr>
        <w:t xml:space="preserve">the </w:t>
      </w:r>
      <w:r w:rsidR="003F513E">
        <w:rPr>
          <w:rFonts w:ascii="Times New Roman" w:hAnsi="Times New Roman" w:cs="Times New Roman"/>
          <w:sz w:val="24"/>
          <w:szCs w:val="24"/>
        </w:rPr>
        <w:t xml:space="preserve">true value of business/assets? </w:t>
      </w:r>
      <w:r w:rsidR="00AC654B">
        <w:rPr>
          <w:rFonts w:ascii="Times New Roman" w:hAnsi="Times New Roman" w:cs="Times New Roman"/>
          <w:sz w:val="24"/>
          <w:szCs w:val="24"/>
        </w:rPr>
        <w:t>Although it is r</w:t>
      </w:r>
      <w:r w:rsidR="003F513E">
        <w:rPr>
          <w:rFonts w:ascii="Times New Roman" w:hAnsi="Times New Roman" w:cs="Times New Roman"/>
          <w:sz w:val="24"/>
          <w:szCs w:val="24"/>
        </w:rPr>
        <w:t xml:space="preserve">are that there is fraud or unprofessionalism, trust is highly necessary. Creditor input </w:t>
      </w:r>
      <w:r w:rsidR="00AC654B">
        <w:rPr>
          <w:rFonts w:ascii="Times New Roman" w:hAnsi="Times New Roman" w:cs="Times New Roman"/>
          <w:sz w:val="24"/>
          <w:szCs w:val="24"/>
        </w:rPr>
        <w:t xml:space="preserve">in the process is </w:t>
      </w:r>
      <w:r w:rsidR="003F513E">
        <w:rPr>
          <w:rFonts w:ascii="Times New Roman" w:hAnsi="Times New Roman" w:cs="Times New Roman"/>
          <w:sz w:val="24"/>
          <w:szCs w:val="24"/>
        </w:rPr>
        <w:t xml:space="preserve">likely, as they are keen to maximise debtor value. Insolvency proceedings </w:t>
      </w:r>
      <w:r w:rsidR="00AC654B">
        <w:rPr>
          <w:rFonts w:ascii="Times New Roman" w:hAnsi="Times New Roman" w:cs="Times New Roman"/>
          <w:sz w:val="24"/>
          <w:szCs w:val="24"/>
        </w:rPr>
        <w:t xml:space="preserve">are </w:t>
      </w:r>
      <w:r w:rsidR="003F513E">
        <w:rPr>
          <w:rFonts w:ascii="Times New Roman" w:hAnsi="Times New Roman" w:cs="Times New Roman"/>
          <w:sz w:val="24"/>
          <w:szCs w:val="24"/>
        </w:rPr>
        <w:t>rarely adversarial, so creditors more likely to cooperate in establishing values.</w:t>
      </w:r>
    </w:p>
    <w:p w14:paraId="4199DDB0" w14:textId="74783755" w:rsidR="007C2AD8" w:rsidRDefault="007C2AD8" w:rsidP="00763F08">
      <w:pPr>
        <w:spacing w:after="0" w:line="240" w:lineRule="auto"/>
        <w:jc w:val="both"/>
        <w:rPr>
          <w:rFonts w:ascii="Times New Roman" w:hAnsi="Times New Roman" w:cs="Times New Roman"/>
          <w:sz w:val="24"/>
          <w:szCs w:val="24"/>
        </w:rPr>
      </w:pPr>
    </w:p>
    <w:p w14:paraId="42EFA8CC" w14:textId="39369A2B" w:rsidR="006D1085" w:rsidRPr="006D1085" w:rsidRDefault="006D1085" w:rsidP="00763F08">
      <w:pPr>
        <w:spacing w:after="0" w:line="240" w:lineRule="auto"/>
        <w:jc w:val="both"/>
        <w:rPr>
          <w:rFonts w:ascii="Times New Roman" w:hAnsi="Times New Roman" w:cs="Times New Roman"/>
          <w:i/>
          <w:iCs/>
          <w:sz w:val="24"/>
          <w:szCs w:val="24"/>
        </w:rPr>
      </w:pPr>
      <w:r w:rsidRPr="006D1085">
        <w:rPr>
          <w:rFonts w:ascii="Times New Roman" w:hAnsi="Times New Roman" w:cs="Times New Roman"/>
          <w:i/>
          <w:iCs/>
          <w:sz w:val="24"/>
          <w:szCs w:val="24"/>
        </w:rPr>
        <w:t>Plenary Four: The Workout Game</w:t>
      </w:r>
    </w:p>
    <w:p w14:paraId="3E887A4E" w14:textId="7EC53E81" w:rsidR="007C2AD8" w:rsidRDefault="007C2AD8" w:rsidP="00763F08">
      <w:pPr>
        <w:spacing w:after="0" w:line="240" w:lineRule="auto"/>
        <w:jc w:val="both"/>
        <w:rPr>
          <w:rFonts w:ascii="Times New Roman" w:hAnsi="Times New Roman" w:cs="Times New Roman"/>
          <w:sz w:val="24"/>
          <w:szCs w:val="24"/>
        </w:rPr>
      </w:pPr>
    </w:p>
    <w:p w14:paraId="7EA8A247" w14:textId="3D5ADB91" w:rsidR="00245FB1" w:rsidRDefault="0064483A"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Can the Utopia Hotel Casino Group can be rescued? Jan Adriaanse </w:t>
      </w:r>
      <w:r w:rsidR="00AC654B">
        <w:rPr>
          <w:rFonts w:ascii="Times New Roman" w:hAnsi="Times New Roman" w:cs="Times New Roman"/>
          <w:sz w:val="24"/>
          <w:szCs w:val="24"/>
        </w:rPr>
        <w:t xml:space="preserve">(University of Leiden NL) </w:t>
      </w:r>
      <w:r>
        <w:rPr>
          <w:rFonts w:ascii="Times New Roman" w:hAnsi="Times New Roman" w:cs="Times New Roman"/>
          <w:sz w:val="24"/>
          <w:szCs w:val="24"/>
        </w:rPr>
        <w:t>lead</w:t>
      </w:r>
      <w:r w:rsidR="003B1D69">
        <w:rPr>
          <w:rFonts w:ascii="Times New Roman" w:hAnsi="Times New Roman" w:cs="Times New Roman"/>
          <w:sz w:val="24"/>
          <w:szCs w:val="24"/>
        </w:rPr>
        <w:t>s</w:t>
      </w:r>
      <w:r>
        <w:rPr>
          <w:rFonts w:ascii="Times New Roman" w:hAnsi="Times New Roman" w:cs="Times New Roman"/>
          <w:sz w:val="24"/>
          <w:szCs w:val="24"/>
        </w:rPr>
        <w:t xml:space="preserve"> </w:t>
      </w:r>
      <w:r w:rsidR="003B1D69">
        <w:rPr>
          <w:rFonts w:ascii="Times New Roman" w:hAnsi="Times New Roman" w:cs="Times New Roman"/>
          <w:sz w:val="24"/>
          <w:szCs w:val="24"/>
        </w:rPr>
        <w:t xml:space="preserve">a </w:t>
      </w:r>
      <w:r>
        <w:rPr>
          <w:rFonts w:ascii="Times New Roman" w:hAnsi="Times New Roman" w:cs="Times New Roman"/>
          <w:sz w:val="24"/>
          <w:szCs w:val="24"/>
        </w:rPr>
        <w:t xml:space="preserve">simulation </w:t>
      </w:r>
      <w:r w:rsidR="002540A9">
        <w:rPr>
          <w:rFonts w:ascii="Times New Roman" w:hAnsi="Times New Roman" w:cs="Times New Roman"/>
          <w:sz w:val="24"/>
          <w:szCs w:val="24"/>
        </w:rPr>
        <w:t xml:space="preserve">elaborated </w:t>
      </w:r>
      <w:r>
        <w:rPr>
          <w:rFonts w:ascii="Times New Roman" w:hAnsi="Times New Roman" w:cs="Times New Roman"/>
          <w:sz w:val="24"/>
          <w:szCs w:val="24"/>
        </w:rPr>
        <w:t>with Marc Broekema</w:t>
      </w:r>
      <w:r w:rsidR="00AC654B">
        <w:rPr>
          <w:rFonts w:ascii="Times New Roman" w:hAnsi="Times New Roman" w:cs="Times New Roman"/>
          <w:sz w:val="24"/>
          <w:szCs w:val="24"/>
        </w:rPr>
        <w:t xml:space="preserve"> (University of Groningen NL)</w:t>
      </w:r>
      <w:r>
        <w:rPr>
          <w:rFonts w:ascii="Times New Roman" w:hAnsi="Times New Roman" w:cs="Times New Roman"/>
          <w:sz w:val="24"/>
          <w:szCs w:val="24"/>
        </w:rPr>
        <w:t xml:space="preserve">. Teamwork, negotiation, decision-making, all in aid of understanding choices in restructuring scenarios. </w:t>
      </w:r>
      <w:r w:rsidR="00AC654B">
        <w:rPr>
          <w:rFonts w:ascii="Times New Roman" w:hAnsi="Times New Roman" w:cs="Times New Roman"/>
          <w:sz w:val="24"/>
          <w:szCs w:val="24"/>
        </w:rPr>
        <w:t>Participants are p</w:t>
      </w:r>
      <w:r w:rsidR="003B1D69">
        <w:rPr>
          <w:rFonts w:ascii="Times New Roman" w:hAnsi="Times New Roman" w:cs="Times New Roman"/>
          <w:sz w:val="24"/>
          <w:szCs w:val="24"/>
        </w:rPr>
        <w:t xml:space="preserve">laying against time to save a family business with 1500 employees through concluding a formal workout agreement between stakeholders (the debtor company, three lenders, tax authority and trade creditors). </w:t>
      </w:r>
      <w:r w:rsidR="00037A04">
        <w:rPr>
          <w:rFonts w:ascii="Times New Roman" w:hAnsi="Times New Roman" w:cs="Times New Roman"/>
          <w:sz w:val="24"/>
          <w:szCs w:val="24"/>
        </w:rPr>
        <w:t xml:space="preserve">Basic facts </w:t>
      </w:r>
      <w:r w:rsidR="0066303B">
        <w:rPr>
          <w:rFonts w:ascii="Times New Roman" w:hAnsi="Times New Roman" w:cs="Times New Roman"/>
          <w:sz w:val="24"/>
          <w:szCs w:val="24"/>
        </w:rPr>
        <w:t xml:space="preserve">were </w:t>
      </w:r>
      <w:r w:rsidR="00037A04">
        <w:rPr>
          <w:rFonts w:ascii="Times New Roman" w:hAnsi="Times New Roman" w:cs="Times New Roman"/>
          <w:sz w:val="24"/>
          <w:szCs w:val="24"/>
        </w:rPr>
        <w:t xml:space="preserve">available online, </w:t>
      </w:r>
      <w:r w:rsidR="005B5C56">
        <w:rPr>
          <w:rFonts w:ascii="Times New Roman" w:hAnsi="Times New Roman" w:cs="Times New Roman"/>
          <w:sz w:val="24"/>
          <w:szCs w:val="24"/>
        </w:rPr>
        <w:t>including debt position and creditor interests (e.g., asset-security)</w:t>
      </w:r>
      <w:r w:rsidR="0066303B">
        <w:rPr>
          <w:rFonts w:ascii="Times New Roman" w:hAnsi="Times New Roman" w:cs="Times New Roman"/>
          <w:sz w:val="24"/>
          <w:szCs w:val="24"/>
        </w:rPr>
        <w:t>,</w:t>
      </w:r>
      <w:r w:rsidR="005B5C56">
        <w:rPr>
          <w:rFonts w:ascii="Times New Roman" w:hAnsi="Times New Roman" w:cs="Times New Roman"/>
          <w:sz w:val="24"/>
          <w:szCs w:val="24"/>
        </w:rPr>
        <w:t xml:space="preserve"> </w:t>
      </w:r>
      <w:r w:rsidR="00037A04">
        <w:rPr>
          <w:rFonts w:ascii="Times New Roman" w:hAnsi="Times New Roman" w:cs="Times New Roman"/>
          <w:sz w:val="24"/>
          <w:szCs w:val="24"/>
        </w:rPr>
        <w:t xml:space="preserve">but chiefly participants need to determine what will be important for them/their negotiating position. </w:t>
      </w:r>
      <w:r w:rsidR="005B5C56">
        <w:rPr>
          <w:rFonts w:ascii="Times New Roman" w:hAnsi="Times New Roman" w:cs="Times New Roman"/>
          <w:sz w:val="24"/>
          <w:szCs w:val="24"/>
        </w:rPr>
        <w:t>60 minutes to find out if the company can be saved.</w:t>
      </w:r>
      <w:r w:rsidR="001E22D3">
        <w:rPr>
          <w:rFonts w:ascii="Times New Roman" w:hAnsi="Times New Roman" w:cs="Times New Roman"/>
          <w:sz w:val="24"/>
          <w:szCs w:val="24"/>
        </w:rPr>
        <w:t xml:space="preserve"> </w:t>
      </w:r>
      <w:r w:rsidR="00245FB1">
        <w:rPr>
          <w:rFonts w:ascii="Times New Roman" w:hAnsi="Times New Roman" w:cs="Times New Roman"/>
          <w:sz w:val="24"/>
          <w:szCs w:val="24"/>
        </w:rPr>
        <w:t>The absence of a</w:t>
      </w:r>
      <w:r w:rsidR="001E22D3">
        <w:rPr>
          <w:rFonts w:ascii="Times New Roman" w:hAnsi="Times New Roman" w:cs="Times New Roman"/>
          <w:sz w:val="24"/>
          <w:szCs w:val="24"/>
        </w:rPr>
        <w:t xml:space="preserve"> solution need not be fatal, </w:t>
      </w:r>
      <w:r w:rsidR="00245FB1">
        <w:rPr>
          <w:rFonts w:ascii="Times New Roman" w:hAnsi="Times New Roman" w:cs="Times New Roman"/>
          <w:sz w:val="24"/>
          <w:szCs w:val="24"/>
        </w:rPr>
        <w:t xml:space="preserve">as </w:t>
      </w:r>
      <w:r w:rsidR="001E22D3">
        <w:rPr>
          <w:rFonts w:ascii="Times New Roman" w:hAnsi="Times New Roman" w:cs="Times New Roman"/>
          <w:sz w:val="24"/>
          <w:szCs w:val="24"/>
        </w:rPr>
        <w:t>bankruptcy is still an option.</w:t>
      </w:r>
    </w:p>
    <w:p w14:paraId="43DA1E85" w14:textId="77777777" w:rsidR="00245FB1" w:rsidRDefault="00245FB1" w:rsidP="00763F08">
      <w:pPr>
        <w:spacing w:after="0" w:line="240" w:lineRule="auto"/>
        <w:jc w:val="both"/>
        <w:rPr>
          <w:rFonts w:ascii="Times New Roman" w:hAnsi="Times New Roman" w:cs="Times New Roman"/>
          <w:sz w:val="24"/>
          <w:szCs w:val="24"/>
        </w:rPr>
      </w:pPr>
    </w:p>
    <w:p w14:paraId="6FFBE7BA" w14:textId="6D73C4CF" w:rsidR="006D1085" w:rsidRDefault="005539BF"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lessons from the exercise? Is there such a thing as a “perfect” solution? From experience, the positions taken can often reflect reality, but the exercise can</w:t>
      </w:r>
      <w:r w:rsidR="00245FB1">
        <w:rPr>
          <w:rFonts w:ascii="Times New Roman" w:hAnsi="Times New Roman" w:cs="Times New Roman"/>
          <w:sz w:val="24"/>
          <w:szCs w:val="24"/>
        </w:rPr>
        <w:t xml:space="preserve"> also</w:t>
      </w:r>
      <w:r>
        <w:rPr>
          <w:rFonts w:ascii="Times New Roman" w:hAnsi="Times New Roman" w:cs="Times New Roman"/>
          <w:sz w:val="24"/>
          <w:szCs w:val="24"/>
        </w:rPr>
        <w:t xml:space="preserve"> be </w:t>
      </w:r>
      <w:r w:rsidR="00245FB1">
        <w:rPr>
          <w:rFonts w:ascii="Times New Roman" w:hAnsi="Times New Roman" w:cs="Times New Roman"/>
          <w:sz w:val="24"/>
          <w:szCs w:val="24"/>
        </w:rPr>
        <w:t xml:space="preserve">quite </w:t>
      </w:r>
      <w:r>
        <w:rPr>
          <w:rFonts w:ascii="Times New Roman" w:hAnsi="Times New Roman" w:cs="Times New Roman"/>
          <w:sz w:val="24"/>
          <w:szCs w:val="24"/>
        </w:rPr>
        <w:t>artificial and tend to extremes (</w:t>
      </w:r>
      <w:r w:rsidR="001B553B">
        <w:rPr>
          <w:rFonts w:ascii="Times New Roman" w:hAnsi="Times New Roman" w:cs="Times New Roman"/>
          <w:sz w:val="24"/>
          <w:szCs w:val="24"/>
        </w:rPr>
        <w:t xml:space="preserve">depending on whether parties sufficiently </w:t>
      </w:r>
      <w:r>
        <w:rPr>
          <w:rFonts w:ascii="Times New Roman" w:hAnsi="Times New Roman" w:cs="Times New Roman"/>
          <w:sz w:val="24"/>
          <w:szCs w:val="24"/>
        </w:rPr>
        <w:t>serious).</w:t>
      </w:r>
      <w:r w:rsidR="001B553B">
        <w:rPr>
          <w:rFonts w:ascii="Times New Roman" w:hAnsi="Times New Roman" w:cs="Times New Roman"/>
          <w:sz w:val="24"/>
          <w:szCs w:val="24"/>
        </w:rPr>
        <w:t xml:space="preserve"> </w:t>
      </w:r>
      <w:r w:rsidR="00966157">
        <w:rPr>
          <w:rFonts w:ascii="Times New Roman" w:hAnsi="Times New Roman" w:cs="Times New Roman"/>
          <w:sz w:val="24"/>
          <w:szCs w:val="24"/>
        </w:rPr>
        <w:t>Basic issues: release of debt/security, deferral of payments</w:t>
      </w:r>
      <w:r w:rsidR="00CB2E9E">
        <w:rPr>
          <w:rFonts w:ascii="Times New Roman" w:hAnsi="Times New Roman" w:cs="Times New Roman"/>
          <w:sz w:val="24"/>
          <w:szCs w:val="24"/>
        </w:rPr>
        <w:t xml:space="preserve"> (and length of payment periods)</w:t>
      </w:r>
      <w:r w:rsidR="00966157">
        <w:rPr>
          <w:rFonts w:ascii="Times New Roman" w:hAnsi="Times New Roman" w:cs="Times New Roman"/>
          <w:sz w:val="24"/>
          <w:szCs w:val="24"/>
        </w:rPr>
        <w:t>, whether creditor</w:t>
      </w:r>
      <w:r w:rsidR="00CB2E9E">
        <w:rPr>
          <w:rFonts w:ascii="Times New Roman" w:hAnsi="Times New Roman" w:cs="Times New Roman"/>
          <w:sz w:val="24"/>
          <w:szCs w:val="24"/>
        </w:rPr>
        <w:t>s take short- or long-term view</w:t>
      </w:r>
      <w:r w:rsidR="00966157">
        <w:rPr>
          <w:rFonts w:ascii="Times New Roman" w:hAnsi="Times New Roman" w:cs="Times New Roman"/>
          <w:sz w:val="24"/>
          <w:szCs w:val="24"/>
        </w:rPr>
        <w:t>, whether tax authority robustly defends its debt, if new money (plus priority) is forthcoming, if asset disposals contemplated etc.</w:t>
      </w:r>
      <w:r w:rsidR="00245FB1">
        <w:rPr>
          <w:rFonts w:ascii="Times New Roman" w:hAnsi="Times New Roman" w:cs="Times New Roman"/>
          <w:sz w:val="24"/>
          <w:szCs w:val="24"/>
        </w:rPr>
        <w:t xml:space="preserve"> Impediments to solutions can be personal (character) or positional (lack of cooperation</w:t>
      </w:r>
      <w:r w:rsidR="003311B2">
        <w:rPr>
          <w:rFonts w:ascii="Times New Roman" w:hAnsi="Times New Roman" w:cs="Times New Roman"/>
          <w:sz w:val="24"/>
          <w:szCs w:val="24"/>
        </w:rPr>
        <w:t>, unwillingness to “lose out”</w:t>
      </w:r>
      <w:r w:rsidR="00245FB1">
        <w:rPr>
          <w:rFonts w:ascii="Times New Roman" w:hAnsi="Times New Roman" w:cs="Times New Roman"/>
          <w:sz w:val="24"/>
          <w:szCs w:val="24"/>
        </w:rPr>
        <w:t>).</w:t>
      </w:r>
      <w:r w:rsidR="002E2A90">
        <w:rPr>
          <w:rFonts w:ascii="Times New Roman" w:hAnsi="Times New Roman" w:cs="Times New Roman"/>
          <w:sz w:val="24"/>
          <w:szCs w:val="24"/>
        </w:rPr>
        <w:t xml:space="preserve"> Overcoming personal issues, according to J</w:t>
      </w:r>
      <w:r w:rsidR="0066303B">
        <w:rPr>
          <w:rFonts w:ascii="Times New Roman" w:hAnsi="Times New Roman" w:cs="Times New Roman"/>
          <w:sz w:val="24"/>
          <w:szCs w:val="24"/>
        </w:rPr>
        <w:t xml:space="preserve">an </w:t>
      </w:r>
      <w:r w:rsidR="002E2A90">
        <w:rPr>
          <w:rFonts w:ascii="Times New Roman" w:hAnsi="Times New Roman" w:cs="Times New Roman"/>
          <w:sz w:val="24"/>
          <w:szCs w:val="24"/>
        </w:rPr>
        <w:t>A</w:t>
      </w:r>
      <w:r w:rsidR="0066303B">
        <w:rPr>
          <w:rFonts w:ascii="Times New Roman" w:hAnsi="Times New Roman" w:cs="Times New Roman"/>
          <w:sz w:val="24"/>
          <w:szCs w:val="24"/>
        </w:rPr>
        <w:t>driaanse</w:t>
      </w:r>
      <w:r w:rsidR="002E2A90">
        <w:rPr>
          <w:rFonts w:ascii="Times New Roman" w:hAnsi="Times New Roman" w:cs="Times New Roman"/>
          <w:sz w:val="24"/>
          <w:szCs w:val="24"/>
        </w:rPr>
        <w:t xml:space="preserve">, focusing on the common interest (not just one’s own: enlightened self-interest), finding and exploring options as well as objective </w:t>
      </w:r>
      <w:r w:rsidR="002E2A90">
        <w:rPr>
          <w:rFonts w:ascii="Times New Roman" w:hAnsi="Times New Roman" w:cs="Times New Roman"/>
          <w:sz w:val="24"/>
          <w:szCs w:val="24"/>
        </w:rPr>
        <w:lastRenderedPageBreak/>
        <w:t>information (valuation, turnaround plans that are credible and reliable) are all key to a negotiation strategy.</w:t>
      </w:r>
    </w:p>
    <w:p w14:paraId="467A01D2" w14:textId="752C7C49" w:rsidR="006D1085" w:rsidRDefault="006D1085" w:rsidP="00763F08">
      <w:pPr>
        <w:spacing w:after="0" w:line="240" w:lineRule="auto"/>
        <w:jc w:val="both"/>
        <w:rPr>
          <w:rFonts w:ascii="Times New Roman" w:hAnsi="Times New Roman" w:cs="Times New Roman"/>
          <w:sz w:val="24"/>
          <w:szCs w:val="24"/>
        </w:rPr>
      </w:pPr>
    </w:p>
    <w:p w14:paraId="615F3293" w14:textId="7E43DCBB" w:rsidR="002E2A90" w:rsidRPr="00763F08" w:rsidRDefault="002E2A90" w:rsidP="002E2A90">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Satur</w:t>
      </w:r>
      <w:r w:rsidRPr="00763F08">
        <w:rPr>
          <w:rFonts w:ascii="Times New Roman" w:hAnsi="Times New Roman" w:cs="Times New Roman"/>
          <w:i/>
          <w:iCs/>
          <w:sz w:val="24"/>
          <w:szCs w:val="24"/>
        </w:rPr>
        <w:t xml:space="preserve">day </w:t>
      </w:r>
      <w:r>
        <w:rPr>
          <w:rFonts w:ascii="Times New Roman" w:hAnsi="Times New Roman" w:cs="Times New Roman"/>
          <w:i/>
          <w:iCs/>
          <w:sz w:val="24"/>
          <w:szCs w:val="24"/>
        </w:rPr>
        <w:t>11</w:t>
      </w:r>
      <w:r w:rsidRPr="00763F08">
        <w:rPr>
          <w:rFonts w:ascii="Times New Roman" w:hAnsi="Times New Roman" w:cs="Times New Roman"/>
          <w:i/>
          <w:iCs/>
          <w:sz w:val="24"/>
          <w:szCs w:val="24"/>
        </w:rPr>
        <w:t xml:space="preserve"> October 2025</w:t>
      </w:r>
    </w:p>
    <w:p w14:paraId="46A8EC16" w14:textId="242EA6EE" w:rsidR="002E2A90" w:rsidRDefault="002E2A90" w:rsidP="00763F08">
      <w:pPr>
        <w:spacing w:after="0" w:line="240" w:lineRule="auto"/>
        <w:jc w:val="both"/>
        <w:rPr>
          <w:rFonts w:ascii="Times New Roman" w:hAnsi="Times New Roman" w:cs="Times New Roman"/>
          <w:sz w:val="24"/>
          <w:szCs w:val="24"/>
        </w:rPr>
      </w:pPr>
    </w:p>
    <w:p w14:paraId="2CC6CACF" w14:textId="36CD1740" w:rsidR="002E2A90" w:rsidRPr="00213AF1" w:rsidRDefault="00213AF1" w:rsidP="00763F08">
      <w:pPr>
        <w:spacing w:after="0" w:line="240" w:lineRule="auto"/>
        <w:jc w:val="both"/>
        <w:rPr>
          <w:rFonts w:ascii="Times New Roman" w:hAnsi="Times New Roman" w:cs="Times New Roman"/>
          <w:i/>
          <w:iCs/>
          <w:sz w:val="24"/>
          <w:szCs w:val="24"/>
        </w:rPr>
      </w:pPr>
      <w:r w:rsidRPr="00A61D26">
        <w:rPr>
          <w:rFonts w:ascii="Times New Roman" w:hAnsi="Times New Roman" w:cs="Times New Roman"/>
          <w:i/>
          <w:iCs/>
          <w:sz w:val="24"/>
          <w:szCs w:val="24"/>
        </w:rPr>
        <w:t xml:space="preserve">Keynote </w:t>
      </w:r>
      <w:r>
        <w:rPr>
          <w:rFonts w:ascii="Times New Roman" w:hAnsi="Times New Roman" w:cs="Times New Roman"/>
          <w:i/>
          <w:iCs/>
          <w:sz w:val="24"/>
          <w:szCs w:val="24"/>
        </w:rPr>
        <w:t>Two</w:t>
      </w:r>
      <w:r w:rsidRPr="00213AF1">
        <w:rPr>
          <w:rFonts w:ascii="Times New Roman" w:hAnsi="Times New Roman" w:cs="Times New Roman"/>
          <w:i/>
          <w:iCs/>
          <w:sz w:val="24"/>
          <w:szCs w:val="24"/>
        </w:rPr>
        <w:t>:</w:t>
      </w:r>
    </w:p>
    <w:p w14:paraId="5AA45B81" w14:textId="7501D41A" w:rsidR="00213AF1" w:rsidRDefault="00213AF1" w:rsidP="00763F08">
      <w:pPr>
        <w:spacing w:after="0" w:line="240" w:lineRule="auto"/>
        <w:jc w:val="both"/>
        <w:rPr>
          <w:rFonts w:ascii="Times New Roman" w:hAnsi="Times New Roman" w:cs="Times New Roman"/>
          <w:sz w:val="24"/>
          <w:szCs w:val="24"/>
        </w:rPr>
      </w:pPr>
    </w:p>
    <w:p w14:paraId="5514A2BF" w14:textId="48919296" w:rsidR="008B34CB" w:rsidRDefault="0066303B"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After a brief allocution, </w:t>
      </w:r>
      <w:r w:rsidR="00EE31DC">
        <w:rPr>
          <w:rFonts w:ascii="Times New Roman" w:hAnsi="Times New Roman" w:cs="Times New Roman"/>
          <w:sz w:val="24"/>
          <w:szCs w:val="24"/>
        </w:rPr>
        <w:t>Felix Steffek</w:t>
      </w:r>
      <w:r>
        <w:rPr>
          <w:rFonts w:ascii="Times New Roman" w:hAnsi="Times New Roman" w:cs="Times New Roman"/>
          <w:sz w:val="24"/>
          <w:szCs w:val="24"/>
        </w:rPr>
        <w:t xml:space="preserve"> (University of Cambridge UK) is interviewed by Christel Dumont</w:t>
      </w:r>
      <w:r w:rsidR="00EE31DC">
        <w:rPr>
          <w:rFonts w:ascii="Times New Roman" w:hAnsi="Times New Roman" w:cs="Times New Roman"/>
          <w:sz w:val="24"/>
          <w:szCs w:val="24"/>
        </w:rPr>
        <w:t xml:space="preserve">. The advent of AI will cause some new tech companies to fail, many old tech companies to leave the market and investors/users of all tech to undergo risks. The huge amounts of investment in the AI sector may also shift money around the market leading to a lack of funding for other projects. As for systemic risk, AI decision-making without oversight might be an efficient use of data collection, but could also lead to risk. Will AI transform work practice and shape client expectation? The right question is not whether AI will lead to a loss of jobs, but whether AI can assist/augment jobs or even create new jobs. Data gathering, drafting contracts, predicting risks and insolvency are good uses. Technology can create more efficient outputs and assist modernisation of the legal service environment. But, we should not lose sight of the client and their practical needs. Tech solutions can help change the work environment and improve use of time/resources, but clients are still at the heart of the dynamic, needing advice, which will continue to generate fees. Maybe fees will need to adjust if work is made more efficient? The professions and legal education are changing, so tech needs to be harnessed to help develop. </w:t>
      </w:r>
      <w:r w:rsidR="00BF28FD">
        <w:rPr>
          <w:rFonts w:ascii="Times New Roman" w:hAnsi="Times New Roman" w:cs="Times New Roman"/>
          <w:sz w:val="24"/>
          <w:szCs w:val="24"/>
        </w:rPr>
        <w:t>The predictive element of AI can assist in forecasting court decisions. Comparing AI to random or expert decisions reveals AI comes out quite well, but the lack of suffer from the lack of comprehensive data sets.</w:t>
      </w:r>
    </w:p>
    <w:p w14:paraId="08AD20F4" w14:textId="77777777" w:rsidR="008B34CB" w:rsidRDefault="008B34CB" w:rsidP="00763F08">
      <w:pPr>
        <w:spacing w:after="0" w:line="240" w:lineRule="auto"/>
        <w:jc w:val="both"/>
        <w:rPr>
          <w:rFonts w:ascii="Times New Roman" w:hAnsi="Times New Roman" w:cs="Times New Roman"/>
          <w:sz w:val="24"/>
          <w:szCs w:val="24"/>
        </w:rPr>
      </w:pPr>
    </w:p>
    <w:p w14:paraId="6232F230" w14:textId="5F290A53" w:rsidR="00213AF1" w:rsidRDefault="00FE67C6"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to do with  the “hallucination” tendency? </w:t>
      </w:r>
      <w:r w:rsidR="0020137A">
        <w:rPr>
          <w:rFonts w:ascii="Times New Roman" w:hAnsi="Times New Roman" w:cs="Times New Roman"/>
          <w:sz w:val="24"/>
          <w:szCs w:val="24"/>
        </w:rPr>
        <w:t>LLMs do not use logic or understand, they work through predicting the connection between words. When it creates new work, it creates new text that reinforces the data gathering exercise. If you know the mistake rate of AI, you can review and adjust. Experts are now working on “causation thinking”, i.e., how AI might develop logic capacity, but it is not yet ready to be rolled out. Lots of issues still: information bias, limitation on production based on data availability.</w:t>
      </w:r>
      <w:r w:rsidR="00B431BD">
        <w:rPr>
          <w:rFonts w:ascii="Times New Roman" w:hAnsi="Times New Roman" w:cs="Times New Roman"/>
          <w:sz w:val="24"/>
          <w:szCs w:val="24"/>
        </w:rPr>
        <w:t xml:space="preserve"> What of misinformation? Should we fear AI’s ability to manipulate thoughts/belief? As AI learns from data, data can be “poisoned” to manipulate outcomes. What about using AI to permit crimes to happen or, alternatively, stop it assisting crime?</w:t>
      </w:r>
      <w:r w:rsidR="0020137A">
        <w:rPr>
          <w:rFonts w:ascii="Times New Roman" w:hAnsi="Times New Roman" w:cs="Times New Roman"/>
          <w:sz w:val="24"/>
          <w:szCs w:val="24"/>
        </w:rPr>
        <w:t xml:space="preserve"> </w:t>
      </w:r>
      <w:r w:rsidR="00B431BD">
        <w:rPr>
          <w:rFonts w:ascii="Times New Roman" w:hAnsi="Times New Roman" w:cs="Times New Roman"/>
          <w:sz w:val="24"/>
          <w:szCs w:val="24"/>
        </w:rPr>
        <w:t>These issues are relevant for society and military sectors, but need not affect the legal sector.</w:t>
      </w:r>
      <w:r w:rsidR="00E904AE">
        <w:rPr>
          <w:rFonts w:ascii="Times New Roman" w:hAnsi="Times New Roman" w:cs="Times New Roman"/>
          <w:sz w:val="24"/>
          <w:szCs w:val="24"/>
        </w:rPr>
        <w:t xml:space="preserve"> Can AI be creative, the argument being that AI shows no real “revolutionary shift”? As such, humans still have roles to play. FS suggests this view may be mistaken. AI can draft documents, use legal sets, thus suggesting some creative ability. But, at the moment, products are very specific. With limited data sets and the potential for mistakes, the tools are not ready for mass release to consumers. Difficulty in seeing if AI can tell us what is good or bad, despite AI predictability. AI is also not human; the more humans are exposed to AI, the more we might change our view of it, but, for now, it is still a machine.</w:t>
      </w:r>
    </w:p>
    <w:p w14:paraId="3285959E" w14:textId="74D5D7FA" w:rsidR="00213AF1" w:rsidRDefault="00213AF1" w:rsidP="00763F08">
      <w:pPr>
        <w:spacing w:after="0" w:line="240" w:lineRule="auto"/>
        <w:jc w:val="both"/>
        <w:rPr>
          <w:rFonts w:ascii="Times New Roman" w:hAnsi="Times New Roman" w:cs="Times New Roman"/>
          <w:sz w:val="24"/>
          <w:szCs w:val="24"/>
        </w:rPr>
      </w:pPr>
    </w:p>
    <w:p w14:paraId="4ACB7985" w14:textId="13B15DF6" w:rsidR="008B34CB" w:rsidRDefault="008B34CB"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Students are using AI. This process cannot be stopped. And should not be. Legal information providers are approaching the University sector with products for use, often on a free basis. The issue is that these products are mostly designed for legal practice, but the function of Universities is to encourage thinking and reasoning. Exposing students to AI and products may be useful, but limitations on the utility of AI to the University education model may still be limited. What of the environmental impact of AI? This is a real modern concern, with AI companies even entering the energy production sector to help support their activities.</w:t>
      </w:r>
    </w:p>
    <w:p w14:paraId="0F015F57" w14:textId="79987B59" w:rsidR="008B34CB" w:rsidRDefault="008B34CB" w:rsidP="00763F08">
      <w:pPr>
        <w:spacing w:after="0" w:line="240" w:lineRule="auto"/>
        <w:jc w:val="both"/>
        <w:rPr>
          <w:rFonts w:ascii="Times New Roman" w:hAnsi="Times New Roman" w:cs="Times New Roman"/>
          <w:sz w:val="24"/>
          <w:szCs w:val="24"/>
        </w:rPr>
      </w:pPr>
    </w:p>
    <w:p w14:paraId="36082935" w14:textId="49F9EA0B" w:rsidR="007421C0" w:rsidRPr="007421C0" w:rsidRDefault="007421C0" w:rsidP="00763F08">
      <w:pPr>
        <w:spacing w:after="0" w:line="240" w:lineRule="auto"/>
        <w:jc w:val="both"/>
        <w:rPr>
          <w:rFonts w:ascii="Times New Roman" w:hAnsi="Times New Roman" w:cs="Times New Roman"/>
          <w:i/>
          <w:iCs/>
          <w:sz w:val="24"/>
          <w:szCs w:val="24"/>
        </w:rPr>
      </w:pPr>
      <w:r w:rsidRPr="007421C0">
        <w:rPr>
          <w:rFonts w:ascii="Times New Roman" w:hAnsi="Times New Roman" w:cs="Times New Roman"/>
          <w:i/>
          <w:iCs/>
          <w:sz w:val="24"/>
          <w:szCs w:val="24"/>
        </w:rPr>
        <w:lastRenderedPageBreak/>
        <w:t>Plenary Five: Game of Loans</w:t>
      </w:r>
      <w:r w:rsidR="00587069">
        <w:rPr>
          <w:rFonts w:ascii="Times New Roman" w:hAnsi="Times New Roman" w:cs="Times New Roman"/>
          <w:i/>
          <w:iCs/>
          <w:sz w:val="24"/>
          <w:szCs w:val="24"/>
        </w:rPr>
        <w:t>: Liability Management Exercises</w:t>
      </w:r>
    </w:p>
    <w:p w14:paraId="499430D2" w14:textId="5521D469" w:rsidR="007421C0" w:rsidRDefault="007421C0" w:rsidP="00763F08">
      <w:pPr>
        <w:spacing w:after="0" w:line="240" w:lineRule="auto"/>
        <w:jc w:val="both"/>
        <w:rPr>
          <w:rFonts w:ascii="Times New Roman" w:hAnsi="Times New Roman" w:cs="Times New Roman"/>
          <w:sz w:val="24"/>
          <w:szCs w:val="24"/>
        </w:rPr>
      </w:pPr>
    </w:p>
    <w:p w14:paraId="0DDE9E1C" w14:textId="668E415D" w:rsidR="007421C0" w:rsidRDefault="00C52513"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Alice van der Schee introduces her panel. </w:t>
      </w:r>
      <w:r w:rsidR="001816CB">
        <w:rPr>
          <w:rFonts w:ascii="Times New Roman" w:hAnsi="Times New Roman" w:cs="Times New Roman"/>
          <w:sz w:val="24"/>
          <w:szCs w:val="24"/>
        </w:rPr>
        <w:t xml:space="preserve">James Simpson </w:t>
      </w:r>
      <w:r w:rsidR="0066303B">
        <w:rPr>
          <w:rFonts w:ascii="Times New Roman" w:hAnsi="Times New Roman" w:cs="Times New Roman"/>
          <w:sz w:val="24"/>
          <w:szCs w:val="24"/>
        </w:rPr>
        <w:t xml:space="preserve">(Lazard UK) </w:t>
      </w:r>
      <w:r w:rsidR="001816CB">
        <w:rPr>
          <w:rFonts w:ascii="Times New Roman" w:hAnsi="Times New Roman" w:cs="Times New Roman"/>
          <w:sz w:val="24"/>
          <w:szCs w:val="24"/>
        </w:rPr>
        <w:t xml:space="preserve">explains that LMEs are a (series of) transaction(s) companies use to pursue capital objectives: finding new money, reducing service obligations, getting covenant relief etc. Normally, this occurs in the context of stress in order to avoid a worse future. </w:t>
      </w:r>
      <w:r w:rsidR="004E04F3">
        <w:rPr>
          <w:rFonts w:ascii="Times New Roman" w:hAnsi="Times New Roman" w:cs="Times New Roman"/>
          <w:sz w:val="24"/>
          <w:szCs w:val="24"/>
        </w:rPr>
        <w:t>The company is typically looking to issue debt instruments with a better credit profile to offer to existing or new lenders.</w:t>
      </w:r>
      <w:r w:rsidR="00622882">
        <w:rPr>
          <w:rFonts w:ascii="Times New Roman" w:hAnsi="Times New Roman" w:cs="Times New Roman"/>
          <w:sz w:val="24"/>
          <w:szCs w:val="24"/>
        </w:rPr>
        <w:t xml:space="preserve"> Lenders participate because it might improve their position in financing structure or preparing for possibility of insolvency proceedings. Vanilla option: issuing debt using unencumbered assets on a non-guarantor basis. Space was found in between guaranteed (first lien) debt and second lien or unsecured debt in the US. Another option is to use the “drop down” where assets are moved out of the restricted group to new entities to back a new instrument (first lien basis with top guarantee). Pari plus/double dip types of manoeuvres are designed to improve debt claims (making this type of debt more attractive to lenders). Super-priority uptier invites a majority of creditors to amend the documents/covenants to offer super-senior debt to assenting creditors or on a new money basis.</w:t>
      </w:r>
    </w:p>
    <w:p w14:paraId="116F3FB9" w14:textId="5C178197" w:rsidR="007421C0" w:rsidRDefault="007421C0" w:rsidP="00763F08">
      <w:pPr>
        <w:spacing w:after="0" w:line="240" w:lineRule="auto"/>
        <w:jc w:val="both"/>
        <w:rPr>
          <w:rFonts w:ascii="Times New Roman" w:hAnsi="Times New Roman" w:cs="Times New Roman"/>
          <w:sz w:val="24"/>
          <w:szCs w:val="24"/>
        </w:rPr>
      </w:pPr>
    </w:p>
    <w:p w14:paraId="4A1F744B" w14:textId="52366C1E" w:rsidR="002D752C" w:rsidRDefault="00A35B2E"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Ian Partridge</w:t>
      </w:r>
      <w:r w:rsidR="0066303B">
        <w:rPr>
          <w:rFonts w:ascii="Times New Roman" w:hAnsi="Times New Roman" w:cs="Times New Roman"/>
          <w:sz w:val="24"/>
          <w:szCs w:val="24"/>
        </w:rPr>
        <w:t xml:space="preserve"> (AlixPartner UK)</w:t>
      </w:r>
      <w:r>
        <w:rPr>
          <w:rFonts w:ascii="Times New Roman" w:hAnsi="Times New Roman" w:cs="Times New Roman"/>
          <w:sz w:val="24"/>
          <w:szCs w:val="24"/>
        </w:rPr>
        <w:t xml:space="preserve"> explains the attractiveness of LMEs, the reason perhaps being the make-up of lenders changing over time that find LMEs attractive as a tool (cheaper, quicker, more flexible) and assist more aggressive restructuring possibilities than court-based processes. This allows for improved funding and access. Omar Salah </w:t>
      </w:r>
      <w:r w:rsidR="0066303B">
        <w:rPr>
          <w:rFonts w:ascii="Times New Roman" w:hAnsi="Times New Roman" w:cs="Times New Roman"/>
          <w:sz w:val="24"/>
          <w:szCs w:val="24"/>
        </w:rPr>
        <w:t>(Norton Rose Fu</w:t>
      </w:r>
      <w:r w:rsidR="003117C4">
        <w:rPr>
          <w:rFonts w:ascii="Times New Roman" w:hAnsi="Times New Roman" w:cs="Times New Roman"/>
          <w:sz w:val="24"/>
          <w:szCs w:val="24"/>
        </w:rPr>
        <w:t>l</w:t>
      </w:r>
      <w:r w:rsidR="0066303B">
        <w:rPr>
          <w:rFonts w:ascii="Times New Roman" w:hAnsi="Times New Roman" w:cs="Times New Roman"/>
          <w:sz w:val="24"/>
          <w:szCs w:val="24"/>
        </w:rPr>
        <w:t xml:space="preserve">bright NL) </w:t>
      </w:r>
      <w:r>
        <w:rPr>
          <w:rFonts w:ascii="Times New Roman" w:hAnsi="Times New Roman" w:cs="Times New Roman"/>
          <w:sz w:val="24"/>
          <w:szCs w:val="24"/>
        </w:rPr>
        <w:t>agrees that the shift, resulting from a few reasons</w:t>
      </w:r>
      <w:r w:rsidR="00212C60">
        <w:rPr>
          <w:rFonts w:ascii="Times New Roman" w:hAnsi="Times New Roman" w:cs="Times New Roman"/>
          <w:sz w:val="24"/>
          <w:szCs w:val="24"/>
        </w:rPr>
        <w:t>, including</w:t>
      </w:r>
      <w:r>
        <w:rPr>
          <w:rFonts w:ascii="Times New Roman" w:hAnsi="Times New Roman" w:cs="Times New Roman"/>
          <w:sz w:val="24"/>
          <w:szCs w:val="24"/>
        </w:rPr>
        <w:t xml:space="preserve"> </w:t>
      </w:r>
      <w:r w:rsidR="00212C60">
        <w:rPr>
          <w:rFonts w:ascii="Times New Roman" w:hAnsi="Times New Roman" w:cs="Times New Roman"/>
          <w:sz w:val="24"/>
          <w:szCs w:val="24"/>
        </w:rPr>
        <w:t xml:space="preserve">evolving standards in the </w:t>
      </w:r>
      <w:r>
        <w:rPr>
          <w:rFonts w:ascii="Times New Roman" w:hAnsi="Times New Roman" w:cs="Times New Roman"/>
          <w:sz w:val="24"/>
          <w:szCs w:val="24"/>
        </w:rPr>
        <w:t>documentation with a convergence to US-style documents permitting greater flexibility in attracting liquidity</w:t>
      </w:r>
      <w:r w:rsidR="00212C60">
        <w:rPr>
          <w:rFonts w:ascii="Times New Roman" w:hAnsi="Times New Roman" w:cs="Times New Roman"/>
          <w:sz w:val="24"/>
          <w:szCs w:val="24"/>
        </w:rPr>
        <w:t>. IP refers to the proven track record given prevalent use (despite some high-profile litigation). JS sees the avoidance of value destruction through a drawn out restructuring/insolvency process as being highly positive, especially avoiding possible changes in control and/or the dilution of equity. Good for the sector to explore LME types depending on need.</w:t>
      </w:r>
    </w:p>
    <w:p w14:paraId="0064EC14" w14:textId="77777777" w:rsidR="002D752C" w:rsidRDefault="002D752C" w:rsidP="00763F08">
      <w:pPr>
        <w:spacing w:after="0" w:line="240" w:lineRule="auto"/>
        <w:jc w:val="both"/>
        <w:rPr>
          <w:rFonts w:ascii="Times New Roman" w:hAnsi="Times New Roman" w:cs="Times New Roman"/>
          <w:sz w:val="24"/>
          <w:szCs w:val="24"/>
        </w:rPr>
      </w:pPr>
    </w:p>
    <w:p w14:paraId="0CD36DE0" w14:textId="25A34D88" w:rsidR="00622882" w:rsidRDefault="00212C60"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Looking from the creditors’ perspective, O</w:t>
      </w:r>
      <w:r w:rsidR="0066303B">
        <w:rPr>
          <w:rFonts w:ascii="Times New Roman" w:hAnsi="Times New Roman" w:cs="Times New Roman"/>
          <w:sz w:val="24"/>
          <w:szCs w:val="24"/>
        </w:rPr>
        <w:t xml:space="preserve">mar </w:t>
      </w:r>
      <w:r>
        <w:rPr>
          <w:rFonts w:ascii="Times New Roman" w:hAnsi="Times New Roman" w:cs="Times New Roman"/>
          <w:sz w:val="24"/>
          <w:szCs w:val="24"/>
        </w:rPr>
        <w:t>S</w:t>
      </w:r>
      <w:r w:rsidR="0066303B">
        <w:rPr>
          <w:rFonts w:ascii="Times New Roman" w:hAnsi="Times New Roman" w:cs="Times New Roman"/>
          <w:sz w:val="24"/>
          <w:szCs w:val="24"/>
        </w:rPr>
        <w:t>alah</w:t>
      </w:r>
      <w:r>
        <w:rPr>
          <w:rFonts w:ascii="Times New Roman" w:hAnsi="Times New Roman" w:cs="Times New Roman"/>
          <w:sz w:val="24"/>
          <w:szCs w:val="24"/>
        </w:rPr>
        <w:t xml:space="preserve"> sees the support for new money and lender protection in a situation of potential crisis. As for critiques, most of the ensuing litigation in EU/US is rooted in the non-participating creditors (e.g., in uptiering) having their security downgraded through super-priority for new money. In some of these transactions, not all creditors are not invited to participate, resulting in some creditors feeling left out. </w:t>
      </w:r>
      <w:r w:rsidR="002D752C">
        <w:rPr>
          <w:rFonts w:ascii="Times New Roman" w:hAnsi="Times New Roman" w:cs="Times New Roman"/>
          <w:sz w:val="24"/>
          <w:szCs w:val="24"/>
        </w:rPr>
        <w:t>I</w:t>
      </w:r>
      <w:r w:rsidR="0066303B">
        <w:rPr>
          <w:rFonts w:ascii="Times New Roman" w:hAnsi="Times New Roman" w:cs="Times New Roman"/>
          <w:sz w:val="24"/>
          <w:szCs w:val="24"/>
        </w:rPr>
        <w:t xml:space="preserve">an </w:t>
      </w:r>
      <w:r w:rsidR="002D752C">
        <w:rPr>
          <w:rFonts w:ascii="Times New Roman" w:hAnsi="Times New Roman" w:cs="Times New Roman"/>
          <w:sz w:val="24"/>
          <w:szCs w:val="24"/>
        </w:rPr>
        <w:t>P</w:t>
      </w:r>
      <w:r w:rsidR="0066303B">
        <w:rPr>
          <w:rFonts w:ascii="Times New Roman" w:hAnsi="Times New Roman" w:cs="Times New Roman"/>
          <w:sz w:val="24"/>
          <w:szCs w:val="24"/>
        </w:rPr>
        <w:t>artridge</w:t>
      </w:r>
      <w:r w:rsidR="002D752C">
        <w:rPr>
          <w:rFonts w:ascii="Times New Roman" w:hAnsi="Times New Roman" w:cs="Times New Roman"/>
          <w:sz w:val="24"/>
          <w:szCs w:val="24"/>
        </w:rPr>
        <w:t xml:space="preserve"> sees practice in the smaller market that is the EU lacking the aggressivity seen in the US, largely because of relationships in the sector, where consideration of inter-lender relations might alter approaches to negotiations. Also, a real criticism is what happen after the LME, if distress still remains a risk. This may explain why LMEs are seen in the context of turnarounds, where the new money is used to restructure. </w:t>
      </w:r>
      <w:r w:rsidR="00B37A60">
        <w:rPr>
          <w:rFonts w:ascii="Times New Roman" w:hAnsi="Times New Roman" w:cs="Times New Roman"/>
          <w:sz w:val="24"/>
          <w:szCs w:val="24"/>
        </w:rPr>
        <w:t>J</w:t>
      </w:r>
      <w:r w:rsidR="0066303B">
        <w:rPr>
          <w:rFonts w:ascii="Times New Roman" w:hAnsi="Times New Roman" w:cs="Times New Roman"/>
          <w:sz w:val="24"/>
          <w:szCs w:val="24"/>
        </w:rPr>
        <w:t xml:space="preserve">ames </w:t>
      </w:r>
      <w:r w:rsidR="00B37A60">
        <w:rPr>
          <w:rFonts w:ascii="Times New Roman" w:hAnsi="Times New Roman" w:cs="Times New Roman"/>
          <w:sz w:val="24"/>
          <w:szCs w:val="24"/>
        </w:rPr>
        <w:t>S</w:t>
      </w:r>
      <w:r w:rsidR="0066303B">
        <w:rPr>
          <w:rFonts w:ascii="Times New Roman" w:hAnsi="Times New Roman" w:cs="Times New Roman"/>
          <w:sz w:val="24"/>
          <w:szCs w:val="24"/>
        </w:rPr>
        <w:t>impson</w:t>
      </w:r>
      <w:r w:rsidR="00B37A60">
        <w:rPr>
          <w:rFonts w:ascii="Times New Roman" w:hAnsi="Times New Roman" w:cs="Times New Roman"/>
          <w:sz w:val="24"/>
          <w:szCs w:val="24"/>
        </w:rPr>
        <w:t xml:space="preserve"> agrees, especially if the financing does not solve over-leveraging or operational issues.</w:t>
      </w:r>
    </w:p>
    <w:p w14:paraId="58BB4144" w14:textId="2D394242" w:rsidR="00622882" w:rsidRDefault="00622882" w:rsidP="00763F08">
      <w:pPr>
        <w:spacing w:after="0" w:line="240" w:lineRule="auto"/>
        <w:jc w:val="both"/>
        <w:rPr>
          <w:rFonts w:ascii="Times New Roman" w:hAnsi="Times New Roman" w:cs="Times New Roman"/>
          <w:sz w:val="24"/>
          <w:szCs w:val="24"/>
        </w:rPr>
      </w:pPr>
    </w:p>
    <w:p w14:paraId="3D0BFB19" w14:textId="0CDE9424" w:rsidR="00432B2D" w:rsidRDefault="000B7DCB"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for the risks of challenges seen in the sector, O</w:t>
      </w:r>
      <w:r w:rsidR="0066303B">
        <w:rPr>
          <w:rFonts w:ascii="Times New Roman" w:hAnsi="Times New Roman" w:cs="Times New Roman"/>
          <w:sz w:val="24"/>
          <w:szCs w:val="24"/>
        </w:rPr>
        <w:t xml:space="preserve">mar </w:t>
      </w:r>
      <w:r>
        <w:rPr>
          <w:rFonts w:ascii="Times New Roman" w:hAnsi="Times New Roman" w:cs="Times New Roman"/>
          <w:sz w:val="24"/>
          <w:szCs w:val="24"/>
        </w:rPr>
        <w:t>S</w:t>
      </w:r>
      <w:r w:rsidR="0066303B">
        <w:rPr>
          <w:rFonts w:ascii="Times New Roman" w:hAnsi="Times New Roman" w:cs="Times New Roman"/>
          <w:sz w:val="24"/>
          <w:szCs w:val="24"/>
        </w:rPr>
        <w:t>alah</w:t>
      </w:r>
      <w:r>
        <w:rPr>
          <w:rFonts w:ascii="Times New Roman" w:hAnsi="Times New Roman" w:cs="Times New Roman"/>
          <w:sz w:val="24"/>
          <w:szCs w:val="24"/>
        </w:rPr>
        <w:t xml:space="preserve"> agrees with A</w:t>
      </w:r>
      <w:r w:rsidR="0066303B">
        <w:rPr>
          <w:rFonts w:ascii="Times New Roman" w:hAnsi="Times New Roman" w:cs="Times New Roman"/>
          <w:sz w:val="24"/>
          <w:szCs w:val="24"/>
        </w:rPr>
        <w:t xml:space="preserve">lice </w:t>
      </w:r>
      <w:r>
        <w:rPr>
          <w:rFonts w:ascii="Times New Roman" w:hAnsi="Times New Roman" w:cs="Times New Roman"/>
          <w:sz w:val="24"/>
          <w:szCs w:val="24"/>
        </w:rPr>
        <w:t>v</w:t>
      </w:r>
      <w:r w:rsidR="0066303B">
        <w:rPr>
          <w:rFonts w:ascii="Times New Roman" w:hAnsi="Times New Roman" w:cs="Times New Roman"/>
          <w:sz w:val="24"/>
          <w:szCs w:val="24"/>
        </w:rPr>
        <w:t xml:space="preserve">an </w:t>
      </w:r>
      <w:r>
        <w:rPr>
          <w:rFonts w:ascii="Times New Roman" w:hAnsi="Times New Roman" w:cs="Times New Roman"/>
          <w:sz w:val="24"/>
          <w:szCs w:val="24"/>
        </w:rPr>
        <w:t>d</w:t>
      </w:r>
      <w:r w:rsidR="0066303B">
        <w:rPr>
          <w:rFonts w:ascii="Times New Roman" w:hAnsi="Times New Roman" w:cs="Times New Roman"/>
          <w:sz w:val="24"/>
          <w:szCs w:val="24"/>
        </w:rPr>
        <w:t xml:space="preserve">er </w:t>
      </w:r>
      <w:r>
        <w:rPr>
          <w:rFonts w:ascii="Times New Roman" w:hAnsi="Times New Roman" w:cs="Times New Roman"/>
          <w:sz w:val="24"/>
          <w:szCs w:val="24"/>
        </w:rPr>
        <w:t>S</w:t>
      </w:r>
      <w:r w:rsidR="0066303B">
        <w:rPr>
          <w:rFonts w:ascii="Times New Roman" w:hAnsi="Times New Roman" w:cs="Times New Roman"/>
          <w:sz w:val="24"/>
          <w:szCs w:val="24"/>
        </w:rPr>
        <w:t>chee’s</w:t>
      </w:r>
      <w:r>
        <w:rPr>
          <w:rFonts w:ascii="Times New Roman" w:hAnsi="Times New Roman" w:cs="Times New Roman"/>
          <w:sz w:val="24"/>
          <w:szCs w:val="24"/>
        </w:rPr>
        <w:t xml:space="preserve"> view of possible vulnerability as the litigation reveals intra-creditor disputes and the likelihood of more challenges in the future based on whether it was reasonable for the company to enter into LME transactions.</w:t>
      </w:r>
      <w:r w:rsidR="0066712A">
        <w:rPr>
          <w:rFonts w:ascii="Times New Roman" w:hAnsi="Times New Roman" w:cs="Times New Roman"/>
          <w:sz w:val="24"/>
          <w:szCs w:val="24"/>
        </w:rPr>
        <w:t xml:space="preserve"> The sector is evolving and challenges based on fraudulent transactions may be more prevalent in the future. Currently, many smaller creditors are entering into cooperation agreements to better protect their positions.</w:t>
      </w:r>
      <w:r w:rsidR="00431081">
        <w:rPr>
          <w:rFonts w:ascii="Times New Roman" w:hAnsi="Times New Roman" w:cs="Times New Roman"/>
          <w:sz w:val="24"/>
          <w:szCs w:val="24"/>
        </w:rPr>
        <w:t xml:space="preserve"> I</w:t>
      </w:r>
      <w:r w:rsidR="0066303B">
        <w:rPr>
          <w:rFonts w:ascii="Times New Roman" w:hAnsi="Times New Roman" w:cs="Times New Roman"/>
          <w:sz w:val="24"/>
          <w:szCs w:val="24"/>
        </w:rPr>
        <w:t xml:space="preserve">an </w:t>
      </w:r>
      <w:r w:rsidR="00431081">
        <w:rPr>
          <w:rFonts w:ascii="Times New Roman" w:hAnsi="Times New Roman" w:cs="Times New Roman"/>
          <w:sz w:val="24"/>
          <w:szCs w:val="24"/>
        </w:rPr>
        <w:t>P</w:t>
      </w:r>
      <w:r w:rsidR="0066303B">
        <w:rPr>
          <w:rFonts w:ascii="Times New Roman" w:hAnsi="Times New Roman" w:cs="Times New Roman"/>
          <w:sz w:val="24"/>
          <w:szCs w:val="24"/>
        </w:rPr>
        <w:t>art</w:t>
      </w:r>
      <w:r w:rsidR="003117C4">
        <w:rPr>
          <w:rFonts w:ascii="Times New Roman" w:hAnsi="Times New Roman" w:cs="Times New Roman"/>
          <w:sz w:val="24"/>
          <w:szCs w:val="24"/>
        </w:rPr>
        <w:t>r</w:t>
      </w:r>
      <w:r w:rsidR="0066303B">
        <w:rPr>
          <w:rFonts w:ascii="Times New Roman" w:hAnsi="Times New Roman" w:cs="Times New Roman"/>
          <w:sz w:val="24"/>
          <w:szCs w:val="24"/>
        </w:rPr>
        <w:t>idge</w:t>
      </w:r>
      <w:r w:rsidR="00431081">
        <w:rPr>
          <w:rFonts w:ascii="Times New Roman" w:hAnsi="Times New Roman" w:cs="Times New Roman"/>
          <w:sz w:val="24"/>
          <w:szCs w:val="24"/>
        </w:rPr>
        <w:t xml:space="preserve"> sees a problem in valuations, which may need to be re-assessed to ascertain whether they truly supported the choices made to open an LME transaction.</w:t>
      </w:r>
      <w:r w:rsidR="00425140">
        <w:rPr>
          <w:rFonts w:ascii="Times New Roman" w:hAnsi="Times New Roman" w:cs="Times New Roman"/>
          <w:sz w:val="24"/>
          <w:szCs w:val="24"/>
        </w:rPr>
        <w:t xml:space="preserve"> Interestingly, the changes in the sector show that LMEs are now used widely and may impact on bankruptcy restructuring and the availability of work for </w:t>
      </w:r>
      <w:r w:rsidR="00C163D6">
        <w:rPr>
          <w:rFonts w:ascii="Times New Roman" w:hAnsi="Times New Roman" w:cs="Times New Roman"/>
          <w:sz w:val="24"/>
          <w:szCs w:val="24"/>
        </w:rPr>
        <w:t>IP</w:t>
      </w:r>
      <w:r w:rsidR="00425140">
        <w:rPr>
          <w:rFonts w:ascii="Times New Roman" w:hAnsi="Times New Roman" w:cs="Times New Roman"/>
          <w:sz w:val="24"/>
          <w:szCs w:val="24"/>
        </w:rPr>
        <w:t xml:space="preserve">s, who may need to be involved earlier to help manage the risk of future </w:t>
      </w:r>
      <w:r w:rsidR="00425140">
        <w:rPr>
          <w:rFonts w:ascii="Times New Roman" w:hAnsi="Times New Roman" w:cs="Times New Roman"/>
          <w:sz w:val="24"/>
          <w:szCs w:val="24"/>
        </w:rPr>
        <w:lastRenderedPageBreak/>
        <w:t>bankruptcies.</w:t>
      </w:r>
      <w:r w:rsidR="00C163D6">
        <w:rPr>
          <w:rFonts w:ascii="Times New Roman" w:hAnsi="Times New Roman" w:cs="Times New Roman"/>
          <w:sz w:val="24"/>
          <w:szCs w:val="24"/>
        </w:rPr>
        <w:t xml:space="preserve"> Currently, looking at the LMEs in the sector may serve as an indicator of the pipeline of future work.</w:t>
      </w:r>
    </w:p>
    <w:p w14:paraId="727B9A88" w14:textId="77777777" w:rsidR="00432B2D" w:rsidRDefault="00432B2D" w:rsidP="00763F08">
      <w:pPr>
        <w:spacing w:after="0" w:line="240" w:lineRule="auto"/>
        <w:jc w:val="both"/>
        <w:rPr>
          <w:rFonts w:ascii="Times New Roman" w:hAnsi="Times New Roman" w:cs="Times New Roman"/>
          <w:sz w:val="24"/>
          <w:szCs w:val="24"/>
        </w:rPr>
      </w:pPr>
    </w:p>
    <w:p w14:paraId="08AFA3E3" w14:textId="04D2490B" w:rsidR="000B7DCB" w:rsidRDefault="00C163D6"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can LMEs truly be said to be successful? J</w:t>
      </w:r>
      <w:r w:rsidR="0066303B">
        <w:rPr>
          <w:rFonts w:ascii="Times New Roman" w:hAnsi="Times New Roman" w:cs="Times New Roman"/>
          <w:sz w:val="24"/>
          <w:szCs w:val="24"/>
        </w:rPr>
        <w:t xml:space="preserve">ames </w:t>
      </w:r>
      <w:r>
        <w:rPr>
          <w:rFonts w:ascii="Times New Roman" w:hAnsi="Times New Roman" w:cs="Times New Roman"/>
          <w:sz w:val="24"/>
          <w:szCs w:val="24"/>
        </w:rPr>
        <w:t>S</w:t>
      </w:r>
      <w:r w:rsidR="0066303B">
        <w:rPr>
          <w:rFonts w:ascii="Times New Roman" w:hAnsi="Times New Roman" w:cs="Times New Roman"/>
          <w:sz w:val="24"/>
          <w:szCs w:val="24"/>
        </w:rPr>
        <w:t>impson</w:t>
      </w:r>
      <w:r>
        <w:rPr>
          <w:rFonts w:ascii="Times New Roman" w:hAnsi="Times New Roman" w:cs="Times New Roman"/>
          <w:sz w:val="24"/>
          <w:szCs w:val="24"/>
        </w:rPr>
        <w:t xml:space="preserve"> reports that, while true recent LMEs (24 of the largest 30 transactions) still ended up in some form of process, the LME still helped 6 avoid this and improving capital is still a legitimate objective for management, given their fiduciary duty to the company. Not exploring potential solutions is a defeatist argument. </w:t>
      </w:r>
      <w:r w:rsidR="00070D18">
        <w:rPr>
          <w:rFonts w:ascii="Times New Roman" w:hAnsi="Times New Roman" w:cs="Times New Roman"/>
          <w:sz w:val="24"/>
          <w:szCs w:val="24"/>
        </w:rPr>
        <w:t>O</w:t>
      </w:r>
      <w:r w:rsidR="0066303B">
        <w:rPr>
          <w:rFonts w:ascii="Times New Roman" w:hAnsi="Times New Roman" w:cs="Times New Roman"/>
          <w:sz w:val="24"/>
          <w:szCs w:val="24"/>
        </w:rPr>
        <w:t xml:space="preserve">mar </w:t>
      </w:r>
      <w:r w:rsidR="00070D18">
        <w:rPr>
          <w:rFonts w:ascii="Times New Roman" w:hAnsi="Times New Roman" w:cs="Times New Roman"/>
          <w:sz w:val="24"/>
          <w:szCs w:val="24"/>
        </w:rPr>
        <w:t>S</w:t>
      </w:r>
      <w:r w:rsidR="0066303B">
        <w:rPr>
          <w:rFonts w:ascii="Times New Roman" w:hAnsi="Times New Roman" w:cs="Times New Roman"/>
          <w:sz w:val="24"/>
          <w:szCs w:val="24"/>
        </w:rPr>
        <w:t>alah</w:t>
      </w:r>
      <w:r w:rsidR="00070D18">
        <w:rPr>
          <w:rFonts w:ascii="Times New Roman" w:hAnsi="Times New Roman" w:cs="Times New Roman"/>
          <w:sz w:val="24"/>
          <w:szCs w:val="24"/>
        </w:rPr>
        <w:t xml:space="preserve"> adds that the success of LMEs is not dependent on how many end up in other processes. Acknowledging the need for new money and the need for a consequent write off of some old debt is healthy. We need to look deeper into what the numbers for those companies involved. </w:t>
      </w:r>
      <w:r w:rsidR="00432B2D">
        <w:rPr>
          <w:rFonts w:ascii="Times New Roman" w:hAnsi="Times New Roman" w:cs="Times New Roman"/>
          <w:sz w:val="24"/>
          <w:szCs w:val="24"/>
        </w:rPr>
        <w:t>That said, the harmonisation project on antecedent transactions might change things if reference points are harmonised.</w:t>
      </w:r>
      <w:r w:rsidR="00365EF4">
        <w:rPr>
          <w:rFonts w:ascii="Times New Roman" w:hAnsi="Times New Roman" w:cs="Times New Roman"/>
          <w:sz w:val="24"/>
          <w:szCs w:val="24"/>
        </w:rPr>
        <w:t xml:space="preserve"> I</w:t>
      </w:r>
      <w:r w:rsidR="0066303B">
        <w:rPr>
          <w:rFonts w:ascii="Times New Roman" w:hAnsi="Times New Roman" w:cs="Times New Roman"/>
          <w:sz w:val="24"/>
          <w:szCs w:val="24"/>
        </w:rPr>
        <w:t xml:space="preserve">an </w:t>
      </w:r>
      <w:r w:rsidR="00365EF4">
        <w:rPr>
          <w:rFonts w:ascii="Times New Roman" w:hAnsi="Times New Roman" w:cs="Times New Roman"/>
          <w:sz w:val="24"/>
          <w:szCs w:val="24"/>
        </w:rPr>
        <w:t>P</w:t>
      </w:r>
      <w:r w:rsidR="0066303B">
        <w:rPr>
          <w:rFonts w:ascii="Times New Roman" w:hAnsi="Times New Roman" w:cs="Times New Roman"/>
          <w:sz w:val="24"/>
          <w:szCs w:val="24"/>
        </w:rPr>
        <w:t>artridge</w:t>
      </w:r>
      <w:r w:rsidR="00365EF4">
        <w:rPr>
          <w:rFonts w:ascii="Times New Roman" w:hAnsi="Times New Roman" w:cs="Times New Roman"/>
          <w:sz w:val="24"/>
          <w:szCs w:val="24"/>
        </w:rPr>
        <w:t xml:space="preserve"> agrees with the view of success not being dependent on the ratio of LMEs leading to further procedures, but may be taken as a real need as part of </w:t>
      </w:r>
      <w:r w:rsidR="00026C97">
        <w:rPr>
          <w:rFonts w:ascii="Times New Roman" w:hAnsi="Times New Roman" w:cs="Times New Roman"/>
          <w:sz w:val="24"/>
          <w:szCs w:val="24"/>
        </w:rPr>
        <w:t xml:space="preserve">a “normal” </w:t>
      </w:r>
      <w:r w:rsidR="00365EF4">
        <w:rPr>
          <w:rFonts w:ascii="Times New Roman" w:hAnsi="Times New Roman" w:cs="Times New Roman"/>
          <w:sz w:val="24"/>
          <w:szCs w:val="24"/>
        </w:rPr>
        <w:t xml:space="preserve">strategy to deal with distress. </w:t>
      </w:r>
      <w:r w:rsidR="00152D7D">
        <w:rPr>
          <w:rFonts w:ascii="Times New Roman" w:hAnsi="Times New Roman" w:cs="Times New Roman"/>
          <w:sz w:val="24"/>
          <w:szCs w:val="24"/>
        </w:rPr>
        <w:t>In his view, J</w:t>
      </w:r>
      <w:r w:rsidR="0066303B">
        <w:rPr>
          <w:rFonts w:ascii="Times New Roman" w:hAnsi="Times New Roman" w:cs="Times New Roman"/>
          <w:sz w:val="24"/>
          <w:szCs w:val="24"/>
        </w:rPr>
        <w:t xml:space="preserve">ames </w:t>
      </w:r>
      <w:r w:rsidR="00152D7D">
        <w:rPr>
          <w:rFonts w:ascii="Times New Roman" w:hAnsi="Times New Roman" w:cs="Times New Roman"/>
          <w:sz w:val="24"/>
          <w:szCs w:val="24"/>
        </w:rPr>
        <w:t>S</w:t>
      </w:r>
      <w:r w:rsidR="0066303B">
        <w:rPr>
          <w:rFonts w:ascii="Times New Roman" w:hAnsi="Times New Roman" w:cs="Times New Roman"/>
          <w:sz w:val="24"/>
          <w:szCs w:val="24"/>
        </w:rPr>
        <w:t>impson</w:t>
      </w:r>
      <w:r w:rsidR="00152D7D">
        <w:rPr>
          <w:rFonts w:ascii="Times New Roman" w:hAnsi="Times New Roman" w:cs="Times New Roman"/>
          <w:sz w:val="24"/>
          <w:szCs w:val="24"/>
        </w:rPr>
        <w:t xml:space="preserve"> sees exploring LMEs as part of business development leads to considering the options for other proceedings if the circumstances reveal the need.</w:t>
      </w:r>
    </w:p>
    <w:p w14:paraId="0746260F" w14:textId="555D49FB" w:rsidR="000B7DCB" w:rsidRDefault="000B7DCB" w:rsidP="00763F08">
      <w:pPr>
        <w:spacing w:after="0" w:line="240" w:lineRule="auto"/>
        <w:jc w:val="both"/>
        <w:rPr>
          <w:rFonts w:ascii="Times New Roman" w:hAnsi="Times New Roman" w:cs="Times New Roman"/>
          <w:sz w:val="24"/>
          <w:szCs w:val="24"/>
        </w:rPr>
      </w:pPr>
    </w:p>
    <w:p w14:paraId="40C2CB4B" w14:textId="13B6A10B" w:rsidR="00427B04" w:rsidRPr="007421C0" w:rsidRDefault="00427B04" w:rsidP="00427B04">
      <w:pPr>
        <w:spacing w:after="0" w:line="240" w:lineRule="auto"/>
        <w:jc w:val="both"/>
        <w:rPr>
          <w:rFonts w:ascii="Times New Roman" w:hAnsi="Times New Roman" w:cs="Times New Roman"/>
          <w:i/>
          <w:iCs/>
          <w:sz w:val="24"/>
          <w:szCs w:val="24"/>
        </w:rPr>
      </w:pPr>
      <w:r w:rsidRPr="007421C0">
        <w:rPr>
          <w:rFonts w:ascii="Times New Roman" w:hAnsi="Times New Roman" w:cs="Times New Roman"/>
          <w:i/>
          <w:iCs/>
          <w:sz w:val="24"/>
          <w:szCs w:val="24"/>
        </w:rPr>
        <w:t xml:space="preserve">Plenary </w:t>
      </w:r>
      <w:r>
        <w:rPr>
          <w:rFonts w:ascii="Times New Roman" w:hAnsi="Times New Roman" w:cs="Times New Roman"/>
          <w:i/>
          <w:iCs/>
          <w:sz w:val="24"/>
          <w:szCs w:val="24"/>
        </w:rPr>
        <w:t>Six</w:t>
      </w:r>
      <w:r w:rsidRPr="007421C0">
        <w:rPr>
          <w:rFonts w:ascii="Times New Roman" w:hAnsi="Times New Roman" w:cs="Times New Roman"/>
          <w:i/>
          <w:iCs/>
          <w:sz w:val="24"/>
          <w:szCs w:val="24"/>
        </w:rPr>
        <w:t xml:space="preserve">: </w:t>
      </w:r>
      <w:r>
        <w:rPr>
          <w:rFonts w:ascii="Times New Roman" w:hAnsi="Times New Roman" w:cs="Times New Roman"/>
          <w:i/>
          <w:iCs/>
          <w:sz w:val="24"/>
          <w:szCs w:val="24"/>
        </w:rPr>
        <w:t>Stigma of Insolvency</w:t>
      </w:r>
    </w:p>
    <w:p w14:paraId="76EBF786" w14:textId="5583CB9C" w:rsidR="00427B04" w:rsidRDefault="00427B04" w:rsidP="00763F08">
      <w:pPr>
        <w:spacing w:after="0" w:line="240" w:lineRule="auto"/>
        <w:jc w:val="both"/>
        <w:rPr>
          <w:rFonts w:ascii="Times New Roman" w:hAnsi="Times New Roman" w:cs="Times New Roman"/>
          <w:sz w:val="24"/>
          <w:szCs w:val="24"/>
        </w:rPr>
      </w:pPr>
    </w:p>
    <w:p w14:paraId="631B4C86" w14:textId="77777777" w:rsidR="001D28FC" w:rsidRDefault="00A75CAA"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Karl-Heinz Götze</w:t>
      </w:r>
      <w:r w:rsidR="0066303B">
        <w:rPr>
          <w:rFonts w:ascii="Times New Roman" w:hAnsi="Times New Roman" w:cs="Times New Roman"/>
          <w:sz w:val="24"/>
          <w:szCs w:val="24"/>
        </w:rPr>
        <w:t xml:space="preserve"> (Kreditschutzverband von 1870 AT)</w:t>
      </w:r>
      <w:r>
        <w:rPr>
          <w:rFonts w:ascii="Times New Roman" w:hAnsi="Times New Roman" w:cs="Times New Roman"/>
          <w:sz w:val="24"/>
          <w:szCs w:val="24"/>
        </w:rPr>
        <w:t xml:space="preserve"> introduces his panel. </w:t>
      </w:r>
      <w:r w:rsidR="00576B75">
        <w:rPr>
          <w:rFonts w:ascii="Times New Roman" w:hAnsi="Times New Roman" w:cs="Times New Roman"/>
          <w:sz w:val="24"/>
          <w:szCs w:val="24"/>
        </w:rPr>
        <w:t>What goes on in the minds of those involved in/facing insolvency? Does culture impact on the perspective? For Nuno Lobo Antunes</w:t>
      </w:r>
      <w:r w:rsidR="003117C4">
        <w:rPr>
          <w:rFonts w:ascii="Times New Roman" w:hAnsi="Times New Roman" w:cs="Times New Roman"/>
          <w:sz w:val="24"/>
          <w:szCs w:val="24"/>
        </w:rPr>
        <w:t xml:space="preserve"> (Partners in Neuroscience PT)</w:t>
      </w:r>
      <w:r w:rsidR="00576B75">
        <w:rPr>
          <w:rFonts w:ascii="Times New Roman" w:hAnsi="Times New Roman" w:cs="Times New Roman"/>
          <w:sz w:val="24"/>
          <w:szCs w:val="24"/>
        </w:rPr>
        <w:t>, decisions are often influenced by cognitive bias, including the sunk cost fallacy. An example is the Concorde project, destined to fail, but in which the UK and French Governments invested further because they did not want to lose. The pain of losing is felt more than the gain. In fact, how loss impacts the brain (lighting up the amygdala) is similar to pain. In the US, the history of “resurrection” is engrained in the American spirit, unlike in Europe, revealing the part culture plays, not just resulting from economic choices.</w:t>
      </w:r>
    </w:p>
    <w:p w14:paraId="071DC929" w14:textId="77777777" w:rsidR="001D28FC" w:rsidRDefault="001D28FC" w:rsidP="00763F08">
      <w:pPr>
        <w:spacing w:after="0" w:line="240" w:lineRule="auto"/>
        <w:jc w:val="both"/>
        <w:rPr>
          <w:rFonts w:ascii="Times New Roman" w:hAnsi="Times New Roman" w:cs="Times New Roman"/>
          <w:sz w:val="24"/>
          <w:szCs w:val="24"/>
        </w:rPr>
      </w:pPr>
    </w:p>
    <w:p w14:paraId="3C270A4C" w14:textId="6E24274D" w:rsidR="00427B04" w:rsidRDefault="00A05F23"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Emilie Ghio </w:t>
      </w:r>
      <w:r w:rsidR="003117C4">
        <w:rPr>
          <w:rFonts w:ascii="Times New Roman" w:hAnsi="Times New Roman" w:cs="Times New Roman"/>
          <w:sz w:val="24"/>
          <w:szCs w:val="24"/>
        </w:rPr>
        <w:t xml:space="preserve">(University of Edinburgh UK) </w:t>
      </w:r>
      <w:r>
        <w:rPr>
          <w:rFonts w:ascii="Times New Roman" w:hAnsi="Times New Roman" w:cs="Times New Roman"/>
          <w:sz w:val="24"/>
          <w:szCs w:val="24"/>
        </w:rPr>
        <w:t>and Donald Thomson</w:t>
      </w:r>
      <w:r w:rsidR="003117C4">
        <w:rPr>
          <w:rFonts w:ascii="Times New Roman" w:hAnsi="Times New Roman" w:cs="Times New Roman"/>
          <w:sz w:val="24"/>
          <w:szCs w:val="24"/>
        </w:rPr>
        <w:t xml:space="preserve"> (Thorntons Law UK)</w:t>
      </w:r>
      <w:r>
        <w:rPr>
          <w:rFonts w:ascii="Times New Roman" w:hAnsi="Times New Roman" w:cs="Times New Roman"/>
          <w:sz w:val="24"/>
          <w:szCs w:val="24"/>
        </w:rPr>
        <w:t xml:space="preserve">, </w:t>
      </w:r>
      <w:r w:rsidR="006407AA">
        <w:rPr>
          <w:rFonts w:ascii="Times New Roman" w:hAnsi="Times New Roman" w:cs="Times New Roman"/>
          <w:sz w:val="24"/>
          <w:szCs w:val="24"/>
        </w:rPr>
        <w:t xml:space="preserve">the significant rise in corporate insolvencies in recent years did not manifest in the expected use of corporate rescue. As a result, has the rescue culture failed? </w:t>
      </w:r>
      <w:r w:rsidR="004623B4">
        <w:rPr>
          <w:rFonts w:ascii="Times New Roman" w:hAnsi="Times New Roman" w:cs="Times New Roman"/>
          <w:sz w:val="24"/>
          <w:szCs w:val="24"/>
        </w:rPr>
        <w:t>E</w:t>
      </w:r>
      <w:r w:rsidR="003117C4">
        <w:rPr>
          <w:rFonts w:ascii="Times New Roman" w:hAnsi="Times New Roman" w:cs="Times New Roman"/>
          <w:sz w:val="24"/>
          <w:szCs w:val="24"/>
        </w:rPr>
        <w:t xml:space="preserve">milie </w:t>
      </w:r>
      <w:r w:rsidR="004623B4">
        <w:rPr>
          <w:rFonts w:ascii="Times New Roman" w:hAnsi="Times New Roman" w:cs="Times New Roman"/>
          <w:sz w:val="24"/>
          <w:szCs w:val="24"/>
        </w:rPr>
        <w:t>G</w:t>
      </w:r>
      <w:r w:rsidR="003117C4">
        <w:rPr>
          <w:rFonts w:ascii="Times New Roman" w:hAnsi="Times New Roman" w:cs="Times New Roman"/>
          <w:sz w:val="24"/>
          <w:szCs w:val="24"/>
        </w:rPr>
        <w:t>hio</w:t>
      </w:r>
      <w:r w:rsidR="004623B4">
        <w:rPr>
          <w:rFonts w:ascii="Times New Roman" w:hAnsi="Times New Roman" w:cs="Times New Roman"/>
          <w:sz w:val="24"/>
          <w:szCs w:val="24"/>
        </w:rPr>
        <w:t xml:space="preserve"> reports that, </w:t>
      </w:r>
      <w:r w:rsidR="003117C4">
        <w:rPr>
          <w:rFonts w:ascii="Times New Roman" w:hAnsi="Times New Roman" w:cs="Times New Roman"/>
          <w:sz w:val="24"/>
          <w:szCs w:val="24"/>
        </w:rPr>
        <w:t>from</w:t>
      </w:r>
      <w:r w:rsidR="006407AA">
        <w:rPr>
          <w:rFonts w:ascii="Times New Roman" w:hAnsi="Times New Roman" w:cs="Times New Roman"/>
          <w:sz w:val="24"/>
          <w:szCs w:val="24"/>
        </w:rPr>
        <w:t xml:space="preserve"> the law and economics perspective, the concession of incentives should lead to uptake of rescue, but this has not been seen (CH/NZ: 2%; UK: 6-7%; AU: 13%), also despite policy tending in the direction of promotion. However, law and economics literature </w:t>
      </w:r>
      <w:r w:rsidR="004623B4">
        <w:rPr>
          <w:rFonts w:ascii="Times New Roman" w:hAnsi="Times New Roman" w:cs="Times New Roman"/>
          <w:sz w:val="24"/>
          <w:szCs w:val="24"/>
        </w:rPr>
        <w:t xml:space="preserve">does </w:t>
      </w:r>
      <w:r w:rsidR="006407AA">
        <w:rPr>
          <w:rFonts w:ascii="Times New Roman" w:hAnsi="Times New Roman" w:cs="Times New Roman"/>
          <w:sz w:val="24"/>
          <w:szCs w:val="24"/>
        </w:rPr>
        <w:t xml:space="preserve">not </w:t>
      </w:r>
      <w:r w:rsidR="004623B4">
        <w:rPr>
          <w:rFonts w:ascii="Times New Roman" w:hAnsi="Times New Roman" w:cs="Times New Roman"/>
          <w:sz w:val="24"/>
          <w:szCs w:val="24"/>
        </w:rPr>
        <w:t xml:space="preserve">really </w:t>
      </w:r>
      <w:r w:rsidR="006407AA">
        <w:rPr>
          <w:rFonts w:ascii="Times New Roman" w:hAnsi="Times New Roman" w:cs="Times New Roman"/>
          <w:sz w:val="24"/>
          <w:szCs w:val="24"/>
        </w:rPr>
        <w:t>tak</w:t>
      </w:r>
      <w:r w:rsidR="004623B4">
        <w:rPr>
          <w:rFonts w:ascii="Times New Roman" w:hAnsi="Times New Roman" w:cs="Times New Roman"/>
          <w:sz w:val="24"/>
          <w:szCs w:val="24"/>
        </w:rPr>
        <w:t>e</w:t>
      </w:r>
      <w:r w:rsidR="006407AA">
        <w:rPr>
          <w:rFonts w:ascii="Times New Roman" w:hAnsi="Times New Roman" w:cs="Times New Roman"/>
          <w:sz w:val="24"/>
          <w:szCs w:val="24"/>
        </w:rPr>
        <w:t xml:space="preserve"> into account the biases: lack of rationality, emotion. Some international institutional literature (IMF and WB) refers to this and resulting stigma</w:t>
      </w:r>
      <w:r w:rsidR="00EA779F">
        <w:rPr>
          <w:rFonts w:ascii="Times New Roman" w:hAnsi="Times New Roman" w:cs="Times New Roman"/>
          <w:sz w:val="24"/>
          <w:szCs w:val="24"/>
        </w:rPr>
        <w:t>/shame</w:t>
      </w:r>
      <w:r w:rsidR="006407AA">
        <w:rPr>
          <w:rFonts w:ascii="Times New Roman" w:hAnsi="Times New Roman" w:cs="Times New Roman"/>
          <w:sz w:val="24"/>
          <w:szCs w:val="24"/>
        </w:rPr>
        <w:t>.</w:t>
      </w:r>
      <w:r w:rsidR="00EA779F">
        <w:rPr>
          <w:rFonts w:ascii="Times New Roman" w:hAnsi="Times New Roman" w:cs="Times New Roman"/>
          <w:sz w:val="24"/>
          <w:szCs w:val="24"/>
        </w:rPr>
        <w:t xml:space="preserve"> </w:t>
      </w:r>
      <w:r w:rsidR="00EF201D">
        <w:rPr>
          <w:rFonts w:ascii="Times New Roman" w:hAnsi="Times New Roman" w:cs="Times New Roman"/>
          <w:sz w:val="24"/>
          <w:szCs w:val="24"/>
        </w:rPr>
        <w:t>The language and terminology of insolvency reveals this too. For D</w:t>
      </w:r>
      <w:r w:rsidR="003117C4">
        <w:rPr>
          <w:rFonts w:ascii="Times New Roman" w:hAnsi="Times New Roman" w:cs="Times New Roman"/>
          <w:sz w:val="24"/>
          <w:szCs w:val="24"/>
        </w:rPr>
        <w:t xml:space="preserve">onald </w:t>
      </w:r>
      <w:r w:rsidR="00EF201D">
        <w:rPr>
          <w:rFonts w:ascii="Times New Roman" w:hAnsi="Times New Roman" w:cs="Times New Roman"/>
          <w:sz w:val="24"/>
          <w:szCs w:val="24"/>
        </w:rPr>
        <w:t>T</w:t>
      </w:r>
      <w:r w:rsidR="003117C4">
        <w:rPr>
          <w:rFonts w:ascii="Times New Roman" w:hAnsi="Times New Roman" w:cs="Times New Roman"/>
          <w:sz w:val="24"/>
          <w:szCs w:val="24"/>
        </w:rPr>
        <w:t>homson</w:t>
      </w:r>
      <w:r w:rsidR="00EF201D">
        <w:rPr>
          <w:rFonts w:ascii="Times New Roman" w:hAnsi="Times New Roman" w:cs="Times New Roman"/>
          <w:sz w:val="24"/>
          <w:szCs w:val="24"/>
        </w:rPr>
        <w:t xml:space="preserve">, rescue is </w:t>
      </w:r>
      <w:r w:rsidR="004623B4">
        <w:rPr>
          <w:rFonts w:ascii="Times New Roman" w:hAnsi="Times New Roman" w:cs="Times New Roman"/>
          <w:sz w:val="24"/>
          <w:szCs w:val="24"/>
        </w:rPr>
        <w:t xml:space="preserve">not </w:t>
      </w:r>
      <w:r w:rsidR="00EF201D">
        <w:rPr>
          <w:rFonts w:ascii="Times New Roman" w:hAnsi="Times New Roman" w:cs="Times New Roman"/>
          <w:sz w:val="24"/>
          <w:szCs w:val="24"/>
        </w:rPr>
        <w:t>a universal panacea, but do result in better recoveries.</w:t>
      </w:r>
      <w:r w:rsidR="004623B4">
        <w:rPr>
          <w:rFonts w:ascii="Times New Roman" w:hAnsi="Times New Roman" w:cs="Times New Roman"/>
          <w:sz w:val="24"/>
          <w:szCs w:val="24"/>
        </w:rPr>
        <w:t xml:space="preserve"> In the case of small entities, which make up an overwhelming majority (98%) of business, does stigmatisation impact on management choices for filings. The study found a causative link between director perception and choice, but not necessarily between stigma and rescue. Money, creditor anger, time are also factors. Do directors really act as sensible economic actors?</w:t>
      </w:r>
    </w:p>
    <w:p w14:paraId="2E127E1A" w14:textId="7D44DBCF" w:rsidR="00CB5447" w:rsidRDefault="00CB5447" w:rsidP="00763F08">
      <w:pPr>
        <w:spacing w:after="0" w:line="240" w:lineRule="auto"/>
        <w:jc w:val="both"/>
        <w:rPr>
          <w:rFonts w:ascii="Times New Roman" w:hAnsi="Times New Roman" w:cs="Times New Roman"/>
          <w:sz w:val="24"/>
          <w:szCs w:val="24"/>
        </w:rPr>
      </w:pPr>
    </w:p>
    <w:p w14:paraId="7E056F20" w14:textId="1CAD6E36" w:rsidR="001D28FC" w:rsidRDefault="004623B4"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Speaking from the position of an entrepreneu</w:t>
      </w:r>
      <w:r w:rsidR="00F751F9">
        <w:rPr>
          <w:rFonts w:ascii="Times New Roman" w:hAnsi="Times New Roman" w:cs="Times New Roman"/>
          <w:sz w:val="24"/>
          <w:szCs w:val="24"/>
        </w:rPr>
        <w:t>r</w:t>
      </w:r>
      <w:r>
        <w:rPr>
          <w:rFonts w:ascii="Times New Roman" w:hAnsi="Times New Roman" w:cs="Times New Roman"/>
          <w:sz w:val="24"/>
          <w:szCs w:val="24"/>
        </w:rPr>
        <w:t xml:space="preserve">, Noora Fagerström </w:t>
      </w:r>
      <w:r w:rsidR="003117C4">
        <w:rPr>
          <w:rFonts w:ascii="Times New Roman" w:hAnsi="Times New Roman" w:cs="Times New Roman"/>
          <w:sz w:val="24"/>
          <w:szCs w:val="24"/>
        </w:rPr>
        <w:t xml:space="preserve">(Entrepreneur and Member of Parliament FI) </w:t>
      </w:r>
      <w:r>
        <w:rPr>
          <w:rFonts w:ascii="Times New Roman" w:hAnsi="Times New Roman" w:cs="Times New Roman"/>
          <w:sz w:val="24"/>
          <w:szCs w:val="24"/>
        </w:rPr>
        <w:t xml:space="preserve">acknowledges the economic position in Finland, when she felt great shame and thought she had committed wrongdoing. Creditors were angry and it was difficult to contact them for debt management. This led to late contact, despite the need to deal with things early when distress happens. </w:t>
      </w:r>
      <w:r w:rsidR="00140BC0">
        <w:rPr>
          <w:rFonts w:ascii="Times New Roman" w:hAnsi="Times New Roman" w:cs="Times New Roman"/>
          <w:sz w:val="24"/>
          <w:szCs w:val="24"/>
        </w:rPr>
        <w:t xml:space="preserve">Keeping things to oneself seemed natural, in light of the emotions. We should help entrepreneurs to speak up and more often, which could facilitate the quest for </w:t>
      </w:r>
      <w:r w:rsidR="00140BC0">
        <w:rPr>
          <w:rFonts w:ascii="Times New Roman" w:hAnsi="Times New Roman" w:cs="Times New Roman"/>
          <w:sz w:val="24"/>
          <w:szCs w:val="24"/>
        </w:rPr>
        <w:lastRenderedPageBreak/>
        <w:t>a solution. Creditor pro-activity could also help, rather than rely on the entrepreneur to always be proactive</w:t>
      </w:r>
      <w:r w:rsidR="001D28FC">
        <w:rPr>
          <w:rFonts w:ascii="Times New Roman" w:hAnsi="Times New Roman" w:cs="Times New Roman"/>
          <w:sz w:val="24"/>
          <w:szCs w:val="24"/>
        </w:rPr>
        <w:t>.</w:t>
      </w:r>
    </w:p>
    <w:p w14:paraId="5F7CBEF7" w14:textId="77777777" w:rsidR="001D28FC" w:rsidRDefault="001D28FC" w:rsidP="00763F08">
      <w:pPr>
        <w:spacing w:after="0" w:line="240" w:lineRule="auto"/>
        <w:jc w:val="both"/>
        <w:rPr>
          <w:rFonts w:ascii="Times New Roman" w:hAnsi="Times New Roman" w:cs="Times New Roman"/>
          <w:sz w:val="24"/>
          <w:szCs w:val="24"/>
        </w:rPr>
      </w:pPr>
    </w:p>
    <w:p w14:paraId="55B19F31" w14:textId="21980176" w:rsidR="004623B4" w:rsidRDefault="00D37325"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E</w:t>
      </w:r>
      <w:r w:rsidR="003117C4">
        <w:rPr>
          <w:rFonts w:ascii="Times New Roman" w:hAnsi="Times New Roman" w:cs="Times New Roman"/>
          <w:sz w:val="24"/>
          <w:szCs w:val="24"/>
        </w:rPr>
        <w:t xml:space="preserve">milie </w:t>
      </w:r>
      <w:r>
        <w:rPr>
          <w:rFonts w:ascii="Times New Roman" w:hAnsi="Times New Roman" w:cs="Times New Roman"/>
          <w:sz w:val="24"/>
          <w:szCs w:val="24"/>
        </w:rPr>
        <w:t>G</w:t>
      </w:r>
      <w:r w:rsidR="003117C4">
        <w:rPr>
          <w:rFonts w:ascii="Times New Roman" w:hAnsi="Times New Roman" w:cs="Times New Roman"/>
          <w:sz w:val="24"/>
          <w:szCs w:val="24"/>
        </w:rPr>
        <w:t xml:space="preserve">hio and </w:t>
      </w:r>
      <w:r>
        <w:rPr>
          <w:rFonts w:ascii="Times New Roman" w:hAnsi="Times New Roman" w:cs="Times New Roman"/>
          <w:sz w:val="24"/>
          <w:szCs w:val="24"/>
        </w:rPr>
        <w:t>D</w:t>
      </w:r>
      <w:r w:rsidR="003117C4">
        <w:rPr>
          <w:rFonts w:ascii="Times New Roman" w:hAnsi="Times New Roman" w:cs="Times New Roman"/>
          <w:sz w:val="24"/>
          <w:szCs w:val="24"/>
        </w:rPr>
        <w:t xml:space="preserve">onald </w:t>
      </w:r>
      <w:r>
        <w:rPr>
          <w:rFonts w:ascii="Times New Roman" w:hAnsi="Times New Roman" w:cs="Times New Roman"/>
          <w:sz w:val="24"/>
          <w:szCs w:val="24"/>
        </w:rPr>
        <w:t>T</w:t>
      </w:r>
      <w:r w:rsidR="003117C4">
        <w:rPr>
          <w:rFonts w:ascii="Times New Roman" w:hAnsi="Times New Roman" w:cs="Times New Roman"/>
          <w:sz w:val="24"/>
          <w:szCs w:val="24"/>
        </w:rPr>
        <w:t>homson</w:t>
      </w:r>
      <w:r>
        <w:rPr>
          <w:rFonts w:ascii="Times New Roman" w:hAnsi="Times New Roman" w:cs="Times New Roman"/>
          <w:sz w:val="24"/>
          <w:szCs w:val="24"/>
        </w:rPr>
        <w:t xml:space="preserve">, something that came out of conversations with directors, a matter that struck </w:t>
      </w:r>
      <w:r w:rsidR="001D28FC">
        <w:rPr>
          <w:rFonts w:ascii="Times New Roman" w:hAnsi="Times New Roman" w:cs="Times New Roman"/>
          <w:sz w:val="24"/>
          <w:szCs w:val="24"/>
        </w:rPr>
        <w:t xml:space="preserve">them </w:t>
      </w:r>
      <w:r>
        <w:rPr>
          <w:rFonts w:ascii="Times New Roman" w:hAnsi="Times New Roman" w:cs="Times New Roman"/>
          <w:sz w:val="24"/>
          <w:szCs w:val="24"/>
        </w:rPr>
        <w:t xml:space="preserve">was the amount of knowledge they had about insolvency, which often was minimal. </w:t>
      </w:r>
      <w:r w:rsidR="00B0101F">
        <w:rPr>
          <w:rFonts w:ascii="Times New Roman" w:hAnsi="Times New Roman" w:cs="Times New Roman"/>
          <w:sz w:val="24"/>
          <w:szCs w:val="24"/>
        </w:rPr>
        <w:t>E</w:t>
      </w:r>
      <w:r w:rsidR="003117C4">
        <w:rPr>
          <w:rFonts w:ascii="Times New Roman" w:hAnsi="Times New Roman" w:cs="Times New Roman"/>
          <w:sz w:val="24"/>
          <w:szCs w:val="24"/>
        </w:rPr>
        <w:t xml:space="preserve">milie </w:t>
      </w:r>
      <w:r w:rsidR="00B0101F">
        <w:rPr>
          <w:rFonts w:ascii="Times New Roman" w:hAnsi="Times New Roman" w:cs="Times New Roman"/>
          <w:sz w:val="24"/>
          <w:szCs w:val="24"/>
        </w:rPr>
        <w:t>G</w:t>
      </w:r>
      <w:r w:rsidR="003117C4">
        <w:rPr>
          <w:rFonts w:ascii="Times New Roman" w:hAnsi="Times New Roman" w:cs="Times New Roman"/>
          <w:sz w:val="24"/>
          <w:szCs w:val="24"/>
        </w:rPr>
        <w:t>hio</w:t>
      </w:r>
      <w:r w:rsidR="00B0101F">
        <w:rPr>
          <w:rFonts w:ascii="Times New Roman" w:hAnsi="Times New Roman" w:cs="Times New Roman"/>
          <w:sz w:val="24"/>
          <w:szCs w:val="24"/>
        </w:rPr>
        <w:t xml:space="preserve"> suggests that t</w:t>
      </w:r>
      <w:r>
        <w:rPr>
          <w:rFonts w:ascii="Times New Roman" w:hAnsi="Times New Roman" w:cs="Times New Roman"/>
          <w:sz w:val="24"/>
          <w:szCs w:val="24"/>
        </w:rPr>
        <w:t xml:space="preserve">his might explain the disconnect between the availability of procedures and the choice of outcomes. This was a universally reported problem. </w:t>
      </w:r>
      <w:r w:rsidR="00F751F9">
        <w:rPr>
          <w:rFonts w:ascii="Times New Roman" w:hAnsi="Times New Roman" w:cs="Times New Roman"/>
          <w:sz w:val="24"/>
          <w:szCs w:val="24"/>
        </w:rPr>
        <w:t xml:space="preserve">Perhaps one of the key problems is the lack of entry qualifications, albeit optional training exists, though little used. Government campaigns promoting awareness of insolvency existed in very few places, although the promotion of other areas of law occurred in a vast number of jurisdictions. </w:t>
      </w:r>
      <w:r w:rsidR="00B0101F">
        <w:rPr>
          <w:rFonts w:ascii="Times New Roman" w:hAnsi="Times New Roman" w:cs="Times New Roman"/>
          <w:sz w:val="24"/>
          <w:szCs w:val="24"/>
        </w:rPr>
        <w:t>D</w:t>
      </w:r>
      <w:r w:rsidR="003117C4">
        <w:rPr>
          <w:rFonts w:ascii="Times New Roman" w:hAnsi="Times New Roman" w:cs="Times New Roman"/>
          <w:sz w:val="24"/>
          <w:szCs w:val="24"/>
        </w:rPr>
        <w:t xml:space="preserve">onald </w:t>
      </w:r>
      <w:r w:rsidR="00B0101F">
        <w:rPr>
          <w:rFonts w:ascii="Times New Roman" w:hAnsi="Times New Roman" w:cs="Times New Roman"/>
          <w:sz w:val="24"/>
          <w:szCs w:val="24"/>
        </w:rPr>
        <w:t>T</w:t>
      </w:r>
      <w:r w:rsidR="003117C4">
        <w:rPr>
          <w:rFonts w:ascii="Times New Roman" w:hAnsi="Times New Roman" w:cs="Times New Roman"/>
          <w:sz w:val="24"/>
          <w:szCs w:val="24"/>
        </w:rPr>
        <w:t>homson</w:t>
      </w:r>
      <w:r w:rsidR="00B0101F">
        <w:rPr>
          <w:rFonts w:ascii="Times New Roman" w:hAnsi="Times New Roman" w:cs="Times New Roman"/>
          <w:sz w:val="24"/>
          <w:szCs w:val="24"/>
        </w:rPr>
        <w:t xml:space="preserve"> refers to the procedural nature of insolvency, though it should be seen as a natural part of the life-cycle of businesses. Director literacy and training is often minimal (also, training tends to be ad hoc and lacks standardisation) and their ability to find information to help support choices low. Procedures are all too often expensive</w:t>
      </w:r>
      <w:r w:rsidR="004C72E1">
        <w:rPr>
          <w:rFonts w:ascii="Times New Roman" w:hAnsi="Times New Roman" w:cs="Times New Roman"/>
          <w:sz w:val="24"/>
          <w:szCs w:val="24"/>
        </w:rPr>
        <w:t>, demotivating management from seeking professional advice.</w:t>
      </w:r>
    </w:p>
    <w:p w14:paraId="7C498CDE" w14:textId="3D772562" w:rsidR="004623B4" w:rsidRDefault="004623B4" w:rsidP="00763F08">
      <w:pPr>
        <w:spacing w:after="0" w:line="240" w:lineRule="auto"/>
        <w:jc w:val="both"/>
        <w:rPr>
          <w:rFonts w:ascii="Times New Roman" w:hAnsi="Times New Roman" w:cs="Times New Roman"/>
          <w:sz w:val="24"/>
          <w:szCs w:val="24"/>
        </w:rPr>
      </w:pPr>
    </w:p>
    <w:p w14:paraId="1EE1FC77" w14:textId="3EE8EAD0" w:rsidR="004C72E1" w:rsidRDefault="00116F44"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N</w:t>
      </w:r>
      <w:r w:rsidR="003117C4">
        <w:rPr>
          <w:rFonts w:ascii="Times New Roman" w:hAnsi="Times New Roman" w:cs="Times New Roman"/>
          <w:sz w:val="24"/>
          <w:szCs w:val="24"/>
        </w:rPr>
        <w:t xml:space="preserve">uno </w:t>
      </w:r>
      <w:r>
        <w:rPr>
          <w:rFonts w:ascii="Times New Roman" w:hAnsi="Times New Roman" w:cs="Times New Roman"/>
          <w:sz w:val="24"/>
          <w:szCs w:val="24"/>
        </w:rPr>
        <w:t>L</w:t>
      </w:r>
      <w:r w:rsidR="003117C4">
        <w:rPr>
          <w:rFonts w:ascii="Times New Roman" w:hAnsi="Times New Roman" w:cs="Times New Roman"/>
          <w:sz w:val="24"/>
          <w:szCs w:val="24"/>
        </w:rPr>
        <w:t xml:space="preserve">ubo </w:t>
      </w:r>
      <w:r>
        <w:rPr>
          <w:rFonts w:ascii="Times New Roman" w:hAnsi="Times New Roman" w:cs="Times New Roman"/>
          <w:sz w:val="24"/>
          <w:szCs w:val="24"/>
        </w:rPr>
        <w:t>A</w:t>
      </w:r>
      <w:r w:rsidR="003117C4">
        <w:rPr>
          <w:rFonts w:ascii="Times New Roman" w:hAnsi="Times New Roman" w:cs="Times New Roman"/>
          <w:sz w:val="24"/>
          <w:szCs w:val="24"/>
        </w:rPr>
        <w:t>ntunes</w:t>
      </w:r>
      <w:r>
        <w:rPr>
          <w:rFonts w:ascii="Times New Roman" w:hAnsi="Times New Roman" w:cs="Times New Roman"/>
          <w:sz w:val="24"/>
          <w:szCs w:val="24"/>
        </w:rPr>
        <w:t xml:space="preserve">, the personal element is a factor: the fact of having to tell people you know may end up pushing decisions back through reluctance to engage with the concomitant emotions, related to the fact of building a business with personal and emotional investment. This may not be true of all companies, especially the larger ones, where personal responsibility may be felt less (although this may not be the case for directors and their fiduciary duties). For </w:t>
      </w:r>
      <w:r w:rsidR="003117C4">
        <w:rPr>
          <w:rFonts w:ascii="Times New Roman" w:hAnsi="Times New Roman" w:cs="Times New Roman"/>
          <w:sz w:val="24"/>
          <w:szCs w:val="24"/>
        </w:rPr>
        <w:t>Noora Fagerström</w:t>
      </w:r>
      <w:r>
        <w:rPr>
          <w:rFonts w:ascii="Times New Roman" w:hAnsi="Times New Roman" w:cs="Times New Roman"/>
          <w:sz w:val="24"/>
          <w:szCs w:val="24"/>
        </w:rPr>
        <w:t>, the public nature of insolvency and access to records can impact on entrepreneur engagement with the available processes, howbeit useful.</w:t>
      </w:r>
      <w:r w:rsidR="003B508A">
        <w:rPr>
          <w:rFonts w:ascii="Times New Roman" w:hAnsi="Times New Roman" w:cs="Times New Roman"/>
          <w:sz w:val="24"/>
          <w:szCs w:val="24"/>
        </w:rPr>
        <w:t xml:space="preserve"> Returning to the issue of bias, optimism bias also intrudes to avoid the search for information.</w:t>
      </w:r>
      <w:r w:rsidR="00A04847">
        <w:rPr>
          <w:rFonts w:ascii="Times New Roman" w:hAnsi="Times New Roman" w:cs="Times New Roman"/>
          <w:sz w:val="24"/>
          <w:szCs w:val="24"/>
        </w:rPr>
        <w:t xml:space="preserve"> However, in a few cases, stigma will not be a problem if they have the skills to survive and gain a better outcome.</w:t>
      </w:r>
    </w:p>
    <w:p w14:paraId="1BE3C7A6" w14:textId="0E68D2BC" w:rsidR="004C72E1" w:rsidRDefault="004C72E1" w:rsidP="00763F08">
      <w:pPr>
        <w:spacing w:after="0" w:line="240" w:lineRule="auto"/>
        <w:jc w:val="both"/>
        <w:rPr>
          <w:rFonts w:ascii="Times New Roman" w:hAnsi="Times New Roman" w:cs="Times New Roman"/>
          <w:sz w:val="24"/>
          <w:szCs w:val="24"/>
        </w:rPr>
      </w:pPr>
    </w:p>
    <w:p w14:paraId="666932E9" w14:textId="25DADE1D" w:rsidR="0070341E" w:rsidRPr="0070341E" w:rsidRDefault="0070341E" w:rsidP="00763F08">
      <w:pPr>
        <w:spacing w:after="0" w:line="240" w:lineRule="auto"/>
        <w:jc w:val="both"/>
        <w:rPr>
          <w:rFonts w:ascii="Times New Roman" w:hAnsi="Times New Roman" w:cs="Times New Roman"/>
          <w:i/>
          <w:iCs/>
          <w:sz w:val="24"/>
          <w:szCs w:val="24"/>
        </w:rPr>
      </w:pPr>
      <w:r w:rsidRPr="0070341E">
        <w:rPr>
          <w:rFonts w:ascii="Times New Roman" w:hAnsi="Times New Roman" w:cs="Times New Roman"/>
          <w:i/>
          <w:iCs/>
          <w:sz w:val="24"/>
          <w:szCs w:val="24"/>
        </w:rPr>
        <w:t>Plenary Seven: Grand Prix d’Harmonisation</w:t>
      </w:r>
    </w:p>
    <w:p w14:paraId="7885FDFE" w14:textId="5887CD6F" w:rsidR="0070341E" w:rsidRDefault="0070341E" w:rsidP="00763F08">
      <w:pPr>
        <w:spacing w:after="0" w:line="240" w:lineRule="auto"/>
        <w:jc w:val="both"/>
        <w:rPr>
          <w:rFonts w:ascii="Times New Roman" w:hAnsi="Times New Roman" w:cs="Times New Roman"/>
          <w:sz w:val="24"/>
          <w:szCs w:val="24"/>
        </w:rPr>
      </w:pPr>
    </w:p>
    <w:p w14:paraId="30647419" w14:textId="47BD5D06" w:rsidR="00C82D83" w:rsidRDefault="006B7C76"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Robert Hänel </w:t>
      </w:r>
      <w:r w:rsidR="003117C4">
        <w:rPr>
          <w:rFonts w:ascii="Times New Roman" w:hAnsi="Times New Roman" w:cs="Times New Roman"/>
          <w:sz w:val="24"/>
          <w:szCs w:val="24"/>
        </w:rPr>
        <w:t xml:space="preserve">(Anchor DE) </w:t>
      </w:r>
      <w:r>
        <w:rPr>
          <w:rFonts w:ascii="Times New Roman" w:hAnsi="Times New Roman" w:cs="Times New Roman"/>
          <w:sz w:val="24"/>
          <w:szCs w:val="24"/>
        </w:rPr>
        <w:t>moderates the panel</w:t>
      </w:r>
      <w:r w:rsidR="00E75A15">
        <w:rPr>
          <w:rFonts w:ascii="Times New Roman" w:hAnsi="Times New Roman" w:cs="Times New Roman"/>
          <w:sz w:val="24"/>
          <w:szCs w:val="24"/>
        </w:rPr>
        <w:t xml:space="preserve"> and provides a </w:t>
      </w:r>
      <w:r w:rsidR="00100D4A">
        <w:rPr>
          <w:rFonts w:ascii="Times New Roman" w:hAnsi="Times New Roman" w:cs="Times New Roman"/>
          <w:sz w:val="24"/>
          <w:szCs w:val="24"/>
        </w:rPr>
        <w:t xml:space="preserve">harmonica </w:t>
      </w:r>
      <w:r w:rsidR="00E75A15">
        <w:rPr>
          <w:rFonts w:ascii="Times New Roman" w:hAnsi="Times New Roman" w:cs="Times New Roman"/>
          <w:sz w:val="24"/>
          <w:szCs w:val="24"/>
        </w:rPr>
        <w:t>accompaniment</w:t>
      </w:r>
      <w:r w:rsidR="00BF7A1F">
        <w:rPr>
          <w:rFonts w:ascii="Times New Roman" w:hAnsi="Times New Roman" w:cs="Times New Roman"/>
          <w:sz w:val="24"/>
          <w:szCs w:val="24"/>
        </w:rPr>
        <w:t xml:space="preserve"> to his introduction</w:t>
      </w:r>
      <w:r w:rsidR="00E75A15">
        <w:rPr>
          <w:rFonts w:ascii="Times New Roman" w:hAnsi="Times New Roman" w:cs="Times New Roman"/>
          <w:sz w:val="24"/>
          <w:szCs w:val="24"/>
        </w:rPr>
        <w:t>.</w:t>
      </w:r>
      <w:r w:rsidR="00BF7A1F">
        <w:rPr>
          <w:rFonts w:ascii="Times New Roman" w:hAnsi="Times New Roman" w:cs="Times New Roman"/>
          <w:sz w:val="24"/>
          <w:szCs w:val="24"/>
        </w:rPr>
        <w:t xml:space="preserve"> </w:t>
      </w:r>
      <w:r w:rsidR="00100D4A">
        <w:rPr>
          <w:rFonts w:ascii="Times New Roman" w:hAnsi="Times New Roman" w:cs="Times New Roman"/>
          <w:sz w:val="24"/>
          <w:szCs w:val="24"/>
        </w:rPr>
        <w:t xml:space="preserve">Christophe Thévenot </w:t>
      </w:r>
      <w:r w:rsidR="003117C4">
        <w:rPr>
          <w:rFonts w:ascii="Times New Roman" w:hAnsi="Times New Roman" w:cs="Times New Roman"/>
          <w:sz w:val="24"/>
          <w:szCs w:val="24"/>
        </w:rPr>
        <w:t xml:space="preserve">(Thévenot Partners FR) </w:t>
      </w:r>
      <w:r w:rsidR="00100D4A">
        <w:rPr>
          <w:rFonts w:ascii="Times New Roman" w:hAnsi="Times New Roman" w:cs="Times New Roman"/>
          <w:sz w:val="24"/>
          <w:szCs w:val="24"/>
        </w:rPr>
        <w:t xml:space="preserve">continues with a recital of lyrics from a decade-old </w:t>
      </w:r>
      <w:r w:rsidR="00422FE5">
        <w:rPr>
          <w:rFonts w:ascii="Times New Roman" w:hAnsi="Times New Roman" w:cs="Times New Roman"/>
          <w:sz w:val="24"/>
          <w:szCs w:val="24"/>
        </w:rPr>
        <w:t xml:space="preserve">song </w:t>
      </w:r>
      <w:r w:rsidR="00100D4A">
        <w:rPr>
          <w:rFonts w:ascii="Times New Roman" w:hAnsi="Times New Roman" w:cs="Times New Roman"/>
          <w:sz w:val="24"/>
          <w:szCs w:val="24"/>
        </w:rPr>
        <w:t>warming to the harmonisation theme</w:t>
      </w:r>
      <w:r w:rsidR="00A879FA">
        <w:rPr>
          <w:rFonts w:ascii="Times New Roman" w:hAnsi="Times New Roman" w:cs="Times New Roman"/>
          <w:sz w:val="24"/>
          <w:szCs w:val="24"/>
        </w:rPr>
        <w:t>, switching to the guitar for a rendering of another of his works</w:t>
      </w:r>
      <w:r w:rsidR="00353D45">
        <w:rPr>
          <w:rFonts w:ascii="Times New Roman" w:hAnsi="Times New Roman" w:cs="Times New Roman"/>
          <w:sz w:val="24"/>
          <w:szCs w:val="24"/>
        </w:rPr>
        <w:t>: “This is your song”</w:t>
      </w:r>
      <w:r w:rsidR="00A879FA">
        <w:rPr>
          <w:rFonts w:ascii="Times New Roman" w:hAnsi="Times New Roman" w:cs="Times New Roman"/>
          <w:sz w:val="24"/>
          <w:szCs w:val="24"/>
        </w:rPr>
        <w:t>.</w:t>
      </w:r>
      <w:r w:rsidR="00353D45">
        <w:rPr>
          <w:rFonts w:ascii="Times New Roman" w:hAnsi="Times New Roman" w:cs="Times New Roman"/>
          <w:sz w:val="24"/>
          <w:szCs w:val="24"/>
        </w:rPr>
        <w:t xml:space="preserve"> Sabine Vorwerk, actor and lawyer</w:t>
      </w:r>
      <w:r w:rsidR="003117C4">
        <w:rPr>
          <w:rFonts w:ascii="Times New Roman" w:hAnsi="Times New Roman" w:cs="Times New Roman"/>
          <w:sz w:val="24"/>
          <w:szCs w:val="24"/>
        </w:rPr>
        <w:t xml:space="preserve"> (Linklaters DE)</w:t>
      </w:r>
      <w:r w:rsidR="00353D45">
        <w:rPr>
          <w:rFonts w:ascii="Times New Roman" w:hAnsi="Times New Roman" w:cs="Times New Roman"/>
          <w:sz w:val="24"/>
          <w:szCs w:val="24"/>
        </w:rPr>
        <w:t xml:space="preserve">, takes up the relay with </w:t>
      </w:r>
      <w:r w:rsidR="00422FE5">
        <w:rPr>
          <w:rFonts w:ascii="Times New Roman" w:hAnsi="Times New Roman" w:cs="Times New Roman"/>
          <w:sz w:val="24"/>
          <w:szCs w:val="24"/>
        </w:rPr>
        <w:t>a poem inspired by a German text</w:t>
      </w:r>
      <w:r w:rsidR="0050344C">
        <w:rPr>
          <w:rFonts w:ascii="Times New Roman" w:hAnsi="Times New Roman" w:cs="Times New Roman"/>
          <w:sz w:val="24"/>
          <w:szCs w:val="24"/>
        </w:rPr>
        <w:t xml:space="preserve"> dealing with debt and distress.</w:t>
      </w:r>
      <w:r w:rsidR="006B0488">
        <w:rPr>
          <w:rFonts w:ascii="Times New Roman" w:hAnsi="Times New Roman" w:cs="Times New Roman"/>
          <w:sz w:val="24"/>
          <w:szCs w:val="24"/>
        </w:rPr>
        <w:t xml:space="preserve"> </w:t>
      </w:r>
      <w:r w:rsidR="00410B68">
        <w:rPr>
          <w:rFonts w:ascii="Times New Roman" w:hAnsi="Times New Roman" w:cs="Times New Roman"/>
          <w:sz w:val="24"/>
          <w:szCs w:val="24"/>
        </w:rPr>
        <w:t xml:space="preserve">Continuing with a little substance, </w:t>
      </w:r>
      <w:r w:rsidR="003117C4">
        <w:rPr>
          <w:rFonts w:ascii="Times New Roman" w:hAnsi="Times New Roman" w:cs="Times New Roman"/>
          <w:sz w:val="24"/>
          <w:szCs w:val="24"/>
        </w:rPr>
        <w:t xml:space="preserve">Robert Hänel </w:t>
      </w:r>
      <w:r w:rsidR="00410B68">
        <w:rPr>
          <w:rFonts w:ascii="Times New Roman" w:hAnsi="Times New Roman" w:cs="Times New Roman"/>
          <w:sz w:val="24"/>
          <w:szCs w:val="24"/>
        </w:rPr>
        <w:t>turns to the idea behind the 28t</w:t>
      </w:r>
      <w:r w:rsidR="00DC3807">
        <w:rPr>
          <w:rFonts w:ascii="Times New Roman" w:hAnsi="Times New Roman" w:cs="Times New Roman"/>
          <w:sz w:val="24"/>
          <w:szCs w:val="24"/>
        </w:rPr>
        <w:t>h</w:t>
      </w:r>
      <w:r w:rsidR="00410B68">
        <w:rPr>
          <w:rFonts w:ascii="Times New Roman" w:hAnsi="Times New Roman" w:cs="Times New Roman"/>
          <w:sz w:val="24"/>
          <w:szCs w:val="24"/>
        </w:rPr>
        <w:t xml:space="preserve"> regime </w:t>
      </w:r>
      <w:r w:rsidR="00DC3807">
        <w:rPr>
          <w:rFonts w:ascii="Times New Roman" w:hAnsi="Times New Roman" w:cs="Times New Roman"/>
          <w:sz w:val="24"/>
          <w:szCs w:val="24"/>
        </w:rPr>
        <w:t xml:space="preserve">(encompassing company forms, patent and employee protection as well as insolvency options), </w:t>
      </w:r>
      <w:r w:rsidR="00410B68">
        <w:rPr>
          <w:rFonts w:ascii="Times New Roman" w:hAnsi="Times New Roman" w:cs="Times New Roman"/>
          <w:sz w:val="24"/>
          <w:szCs w:val="24"/>
        </w:rPr>
        <w:t xml:space="preserve">which may help to form a light and yet robust framework that can also foster a conducive environment for start-ups </w:t>
      </w:r>
      <w:r w:rsidR="00B20881">
        <w:rPr>
          <w:rFonts w:ascii="Times New Roman" w:hAnsi="Times New Roman" w:cs="Times New Roman"/>
          <w:sz w:val="24"/>
          <w:szCs w:val="24"/>
        </w:rPr>
        <w:t xml:space="preserve">and scale-ups </w:t>
      </w:r>
      <w:r w:rsidR="00410B68">
        <w:rPr>
          <w:rFonts w:ascii="Times New Roman" w:hAnsi="Times New Roman" w:cs="Times New Roman"/>
          <w:sz w:val="24"/>
          <w:szCs w:val="24"/>
        </w:rPr>
        <w:t xml:space="preserve">with predictability for investors and entrepreneurs alike. </w:t>
      </w:r>
      <w:r w:rsidR="00B20881">
        <w:rPr>
          <w:rFonts w:ascii="Times New Roman" w:hAnsi="Times New Roman" w:cs="Times New Roman"/>
          <w:sz w:val="24"/>
          <w:szCs w:val="24"/>
        </w:rPr>
        <w:t>There are TFEU provisions on which these proposals can be hung, many of which can also fall under the rules for qualified majority adoption. The option can be taken for a maximum harmonisation approach.</w:t>
      </w:r>
    </w:p>
    <w:p w14:paraId="183F7E75" w14:textId="77777777" w:rsidR="00C82D83" w:rsidRDefault="00C82D83" w:rsidP="00763F08">
      <w:pPr>
        <w:spacing w:after="0" w:line="240" w:lineRule="auto"/>
        <w:jc w:val="both"/>
        <w:rPr>
          <w:rFonts w:ascii="Times New Roman" w:hAnsi="Times New Roman" w:cs="Times New Roman"/>
          <w:sz w:val="24"/>
          <w:szCs w:val="24"/>
        </w:rPr>
      </w:pPr>
    </w:p>
    <w:p w14:paraId="2779B7F3" w14:textId="21CF6C2B" w:rsidR="0070341E" w:rsidRDefault="009607C0"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 “adventure playground” would be good for entrepreneurship with features drawn from company, employment, tax and insolvency laws. Online formation, virtual seats, protection from </w:t>
      </w:r>
      <w:r w:rsidR="00C7682D">
        <w:rPr>
          <w:rFonts w:ascii="Times New Roman" w:hAnsi="Times New Roman" w:cs="Times New Roman"/>
          <w:sz w:val="24"/>
          <w:szCs w:val="24"/>
        </w:rPr>
        <w:t>“killer acquisitions”, minimum equity (to avoid abuse and to signal the ability to attract investment), maybe insolvency protection deposits (perhaps also insurance), all on an opt-in (but no opt-out) basis</w:t>
      </w:r>
      <w:r w:rsidR="00BC0719">
        <w:rPr>
          <w:rFonts w:ascii="Times New Roman" w:hAnsi="Times New Roman" w:cs="Times New Roman"/>
          <w:sz w:val="24"/>
          <w:szCs w:val="24"/>
        </w:rPr>
        <w:t>, albeit companies once qualified by growth must leave the playground</w:t>
      </w:r>
      <w:r w:rsidR="00C7682D">
        <w:rPr>
          <w:rFonts w:ascii="Times New Roman" w:hAnsi="Times New Roman" w:cs="Times New Roman"/>
          <w:sz w:val="24"/>
          <w:szCs w:val="24"/>
        </w:rPr>
        <w:t xml:space="preserve">. </w:t>
      </w:r>
      <w:r w:rsidR="00BC0719">
        <w:rPr>
          <w:rFonts w:ascii="Times New Roman" w:hAnsi="Times New Roman" w:cs="Times New Roman"/>
          <w:sz w:val="24"/>
          <w:szCs w:val="24"/>
        </w:rPr>
        <w:t xml:space="preserve">The big controversy might be on employment rules with a light-touch regulatory approach that can allow for faster employment hirings and firings. Virtual insolvency could also be a feature with a pool of judges/experts and an EU IP licence and registration system. </w:t>
      </w:r>
      <w:r w:rsidR="00C82D83">
        <w:rPr>
          <w:rFonts w:ascii="Times New Roman" w:hAnsi="Times New Roman" w:cs="Times New Roman"/>
          <w:sz w:val="24"/>
          <w:szCs w:val="24"/>
        </w:rPr>
        <w:t xml:space="preserve">Simplifying </w:t>
      </w:r>
      <w:r w:rsidR="00C82D83">
        <w:rPr>
          <w:rFonts w:ascii="Times New Roman" w:hAnsi="Times New Roman" w:cs="Times New Roman"/>
          <w:sz w:val="24"/>
          <w:szCs w:val="24"/>
        </w:rPr>
        <w:lastRenderedPageBreak/>
        <w:t>priorities and rankings would also be useful. The Commission will release a first draft in 2026 Q1 (an ambitious timetable).</w:t>
      </w:r>
      <w:r w:rsidR="00DC43EB">
        <w:rPr>
          <w:rFonts w:ascii="Times New Roman" w:hAnsi="Times New Roman" w:cs="Times New Roman"/>
          <w:sz w:val="24"/>
          <w:szCs w:val="24"/>
        </w:rPr>
        <w:t xml:space="preserve"> An a capella rendering plays the panel out.</w:t>
      </w:r>
    </w:p>
    <w:p w14:paraId="6DB12236" w14:textId="3F7A6169" w:rsidR="003653E0" w:rsidRDefault="003653E0" w:rsidP="00763F08">
      <w:pPr>
        <w:spacing w:after="0" w:line="240" w:lineRule="auto"/>
        <w:jc w:val="both"/>
        <w:rPr>
          <w:rFonts w:ascii="Times New Roman" w:hAnsi="Times New Roman" w:cs="Times New Roman"/>
          <w:sz w:val="24"/>
          <w:szCs w:val="24"/>
        </w:rPr>
      </w:pPr>
    </w:p>
    <w:p w14:paraId="54F7D348" w14:textId="2CB26379" w:rsidR="003653E0" w:rsidRDefault="003653E0" w:rsidP="00763F08">
      <w:pPr>
        <w:spacing w:after="0" w:line="240" w:lineRule="auto"/>
        <w:jc w:val="both"/>
        <w:rPr>
          <w:rFonts w:ascii="Times New Roman" w:hAnsi="Times New Roman" w:cs="Times New Roman"/>
          <w:sz w:val="24"/>
          <w:szCs w:val="24"/>
        </w:rPr>
      </w:pPr>
      <w:r w:rsidRPr="003653E0">
        <w:rPr>
          <w:rFonts w:ascii="Times New Roman" w:hAnsi="Times New Roman" w:cs="Times New Roman"/>
          <w:i/>
          <w:iCs/>
          <w:sz w:val="24"/>
          <w:szCs w:val="24"/>
        </w:rPr>
        <w:t>Coda</w:t>
      </w:r>
    </w:p>
    <w:p w14:paraId="124AE84D" w14:textId="43C98097" w:rsidR="003653E0" w:rsidRDefault="003653E0" w:rsidP="00763F08">
      <w:pPr>
        <w:spacing w:after="0" w:line="240" w:lineRule="auto"/>
        <w:jc w:val="both"/>
        <w:rPr>
          <w:rFonts w:ascii="Times New Roman" w:hAnsi="Times New Roman" w:cs="Times New Roman"/>
          <w:sz w:val="24"/>
          <w:szCs w:val="24"/>
        </w:rPr>
      </w:pPr>
    </w:p>
    <w:p w14:paraId="2456EF75" w14:textId="2021A394" w:rsidR="00FB0587" w:rsidRDefault="003117C4" w:rsidP="00763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conference ends with the conferment of an honorary membership on Giorgo Corno (Studio Corno IT) and the i</w:t>
      </w:r>
      <w:r w:rsidR="00FB0587">
        <w:rPr>
          <w:rFonts w:ascii="Times New Roman" w:hAnsi="Times New Roman" w:cs="Times New Roman"/>
          <w:sz w:val="24"/>
          <w:szCs w:val="24"/>
        </w:rPr>
        <w:t xml:space="preserve">ntroduction of Frances Coulson </w:t>
      </w:r>
      <w:r>
        <w:rPr>
          <w:rFonts w:ascii="Times New Roman" w:hAnsi="Times New Roman" w:cs="Times New Roman"/>
          <w:sz w:val="24"/>
          <w:szCs w:val="24"/>
        </w:rPr>
        <w:t xml:space="preserve">(Wedlake Bell UK) </w:t>
      </w:r>
      <w:r w:rsidR="00FB0587">
        <w:rPr>
          <w:rFonts w:ascii="Times New Roman" w:hAnsi="Times New Roman" w:cs="Times New Roman"/>
          <w:sz w:val="24"/>
          <w:szCs w:val="24"/>
        </w:rPr>
        <w:t>as next President</w:t>
      </w:r>
      <w:r>
        <w:rPr>
          <w:rFonts w:ascii="Times New Roman" w:hAnsi="Times New Roman" w:cs="Times New Roman"/>
          <w:sz w:val="24"/>
          <w:szCs w:val="24"/>
        </w:rPr>
        <w:t xml:space="preserve">, who gives a brief allocution </w:t>
      </w:r>
      <w:r w:rsidR="00FB0587">
        <w:rPr>
          <w:rFonts w:ascii="Times New Roman" w:hAnsi="Times New Roman" w:cs="Times New Roman"/>
          <w:sz w:val="24"/>
          <w:szCs w:val="24"/>
        </w:rPr>
        <w:t>look</w:t>
      </w:r>
      <w:r>
        <w:rPr>
          <w:rFonts w:ascii="Times New Roman" w:hAnsi="Times New Roman" w:cs="Times New Roman"/>
          <w:sz w:val="24"/>
          <w:szCs w:val="24"/>
        </w:rPr>
        <w:t xml:space="preserve">ing </w:t>
      </w:r>
      <w:r w:rsidR="00FB0587">
        <w:rPr>
          <w:rFonts w:ascii="Times New Roman" w:hAnsi="Times New Roman" w:cs="Times New Roman"/>
          <w:sz w:val="24"/>
          <w:szCs w:val="24"/>
        </w:rPr>
        <w:t xml:space="preserve">forward to </w:t>
      </w:r>
      <w:r>
        <w:rPr>
          <w:rFonts w:ascii="Times New Roman" w:hAnsi="Times New Roman" w:cs="Times New Roman"/>
          <w:sz w:val="24"/>
          <w:szCs w:val="24"/>
        </w:rPr>
        <w:t xml:space="preserve">the 2026 conference in </w:t>
      </w:r>
      <w:r w:rsidR="00FB0587">
        <w:rPr>
          <w:rFonts w:ascii="Times New Roman" w:hAnsi="Times New Roman" w:cs="Times New Roman"/>
          <w:sz w:val="24"/>
          <w:szCs w:val="24"/>
        </w:rPr>
        <w:t>Vilamoura, Portugal.</w:t>
      </w:r>
    </w:p>
    <w:p w14:paraId="7CC0C107" w14:textId="77777777" w:rsidR="00FB0587" w:rsidRPr="00763F08" w:rsidRDefault="00FB0587" w:rsidP="00763F08">
      <w:pPr>
        <w:spacing w:after="0" w:line="240" w:lineRule="auto"/>
        <w:jc w:val="both"/>
        <w:rPr>
          <w:rFonts w:ascii="Times New Roman" w:hAnsi="Times New Roman" w:cs="Times New Roman"/>
          <w:sz w:val="24"/>
          <w:szCs w:val="24"/>
        </w:rPr>
      </w:pPr>
    </w:p>
    <w:sectPr w:rsidR="00FB0587" w:rsidRPr="00763F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DD"/>
    <w:rsid w:val="00002222"/>
    <w:rsid w:val="00010D0C"/>
    <w:rsid w:val="00020066"/>
    <w:rsid w:val="00026C97"/>
    <w:rsid w:val="00037A04"/>
    <w:rsid w:val="00051C7B"/>
    <w:rsid w:val="00070D18"/>
    <w:rsid w:val="000843D0"/>
    <w:rsid w:val="00097E00"/>
    <w:rsid w:val="000B7DCB"/>
    <w:rsid w:val="000C59C9"/>
    <w:rsid w:val="00100D4A"/>
    <w:rsid w:val="001013BE"/>
    <w:rsid w:val="00107CE7"/>
    <w:rsid w:val="00116F44"/>
    <w:rsid w:val="00140BC0"/>
    <w:rsid w:val="00152D7D"/>
    <w:rsid w:val="00175DBB"/>
    <w:rsid w:val="001816CB"/>
    <w:rsid w:val="001B553B"/>
    <w:rsid w:val="001C7748"/>
    <w:rsid w:val="001D28FC"/>
    <w:rsid w:val="001E22D3"/>
    <w:rsid w:val="0020137A"/>
    <w:rsid w:val="00212C60"/>
    <w:rsid w:val="00213AF1"/>
    <w:rsid w:val="00213F3F"/>
    <w:rsid w:val="00233242"/>
    <w:rsid w:val="00245FB1"/>
    <w:rsid w:val="002540A9"/>
    <w:rsid w:val="00274F6D"/>
    <w:rsid w:val="00290D60"/>
    <w:rsid w:val="002D752C"/>
    <w:rsid w:val="002E2A90"/>
    <w:rsid w:val="003117C4"/>
    <w:rsid w:val="00315B98"/>
    <w:rsid w:val="00327356"/>
    <w:rsid w:val="003311B2"/>
    <w:rsid w:val="00353D45"/>
    <w:rsid w:val="003653E0"/>
    <w:rsid w:val="00365EF4"/>
    <w:rsid w:val="00384F16"/>
    <w:rsid w:val="003B1D69"/>
    <w:rsid w:val="003B508A"/>
    <w:rsid w:val="003D5066"/>
    <w:rsid w:val="003E151D"/>
    <w:rsid w:val="003F513E"/>
    <w:rsid w:val="00410B68"/>
    <w:rsid w:val="00422FE5"/>
    <w:rsid w:val="00425140"/>
    <w:rsid w:val="00427B04"/>
    <w:rsid w:val="00431081"/>
    <w:rsid w:val="00432B2D"/>
    <w:rsid w:val="004623B4"/>
    <w:rsid w:val="004C72E1"/>
    <w:rsid w:val="004C7A6E"/>
    <w:rsid w:val="004E04F3"/>
    <w:rsid w:val="004E1E36"/>
    <w:rsid w:val="004F0FFD"/>
    <w:rsid w:val="0050344C"/>
    <w:rsid w:val="005539BF"/>
    <w:rsid w:val="00576B75"/>
    <w:rsid w:val="00587069"/>
    <w:rsid w:val="005A2614"/>
    <w:rsid w:val="005B5C56"/>
    <w:rsid w:val="005E03CE"/>
    <w:rsid w:val="0061140F"/>
    <w:rsid w:val="00622882"/>
    <w:rsid w:val="00626449"/>
    <w:rsid w:val="006407AA"/>
    <w:rsid w:val="0064483A"/>
    <w:rsid w:val="006566E2"/>
    <w:rsid w:val="0066303B"/>
    <w:rsid w:val="0066712A"/>
    <w:rsid w:val="006B0488"/>
    <w:rsid w:val="006B7C76"/>
    <w:rsid w:val="006D1085"/>
    <w:rsid w:val="007025FF"/>
    <w:rsid w:val="0070341E"/>
    <w:rsid w:val="00725875"/>
    <w:rsid w:val="007421C0"/>
    <w:rsid w:val="00763F08"/>
    <w:rsid w:val="007B45DD"/>
    <w:rsid w:val="007C2AD8"/>
    <w:rsid w:val="007D640E"/>
    <w:rsid w:val="00815A48"/>
    <w:rsid w:val="008213FB"/>
    <w:rsid w:val="0085648F"/>
    <w:rsid w:val="008B09BC"/>
    <w:rsid w:val="008B141F"/>
    <w:rsid w:val="008B34CB"/>
    <w:rsid w:val="008B6644"/>
    <w:rsid w:val="008D1D08"/>
    <w:rsid w:val="008F1212"/>
    <w:rsid w:val="009078E1"/>
    <w:rsid w:val="009327AD"/>
    <w:rsid w:val="009607C0"/>
    <w:rsid w:val="00966157"/>
    <w:rsid w:val="009F7963"/>
    <w:rsid w:val="00A0436F"/>
    <w:rsid w:val="00A04847"/>
    <w:rsid w:val="00A05F23"/>
    <w:rsid w:val="00A14AD5"/>
    <w:rsid w:val="00A35B2E"/>
    <w:rsid w:val="00A61D26"/>
    <w:rsid w:val="00A75CAA"/>
    <w:rsid w:val="00A879FA"/>
    <w:rsid w:val="00A91DAE"/>
    <w:rsid w:val="00AA56DD"/>
    <w:rsid w:val="00AC186F"/>
    <w:rsid w:val="00AC654B"/>
    <w:rsid w:val="00AD31BD"/>
    <w:rsid w:val="00AF189B"/>
    <w:rsid w:val="00B0101F"/>
    <w:rsid w:val="00B0325F"/>
    <w:rsid w:val="00B10855"/>
    <w:rsid w:val="00B20881"/>
    <w:rsid w:val="00B37A60"/>
    <w:rsid w:val="00B41EEF"/>
    <w:rsid w:val="00B431BD"/>
    <w:rsid w:val="00B65E19"/>
    <w:rsid w:val="00BC0719"/>
    <w:rsid w:val="00BD1CBC"/>
    <w:rsid w:val="00BE2B56"/>
    <w:rsid w:val="00BF28FD"/>
    <w:rsid w:val="00BF7A1F"/>
    <w:rsid w:val="00C163D6"/>
    <w:rsid w:val="00C435CD"/>
    <w:rsid w:val="00C46ED4"/>
    <w:rsid w:val="00C52513"/>
    <w:rsid w:val="00C7682D"/>
    <w:rsid w:val="00C82D83"/>
    <w:rsid w:val="00C83E00"/>
    <w:rsid w:val="00CA60DD"/>
    <w:rsid w:val="00CB2E9E"/>
    <w:rsid w:val="00CB5447"/>
    <w:rsid w:val="00CC78AC"/>
    <w:rsid w:val="00CE488E"/>
    <w:rsid w:val="00CE5778"/>
    <w:rsid w:val="00D362B9"/>
    <w:rsid w:val="00D37325"/>
    <w:rsid w:val="00D5088B"/>
    <w:rsid w:val="00DC23C0"/>
    <w:rsid w:val="00DC24E5"/>
    <w:rsid w:val="00DC3807"/>
    <w:rsid w:val="00DC43EB"/>
    <w:rsid w:val="00DE0F14"/>
    <w:rsid w:val="00DE4C15"/>
    <w:rsid w:val="00E61EF1"/>
    <w:rsid w:val="00E75A15"/>
    <w:rsid w:val="00E904AE"/>
    <w:rsid w:val="00E92CDD"/>
    <w:rsid w:val="00EA58E8"/>
    <w:rsid w:val="00EA779F"/>
    <w:rsid w:val="00EE31DC"/>
    <w:rsid w:val="00EF201D"/>
    <w:rsid w:val="00EF2F22"/>
    <w:rsid w:val="00F0620D"/>
    <w:rsid w:val="00F1675D"/>
    <w:rsid w:val="00F751F9"/>
    <w:rsid w:val="00FA1E7E"/>
    <w:rsid w:val="00FB0587"/>
    <w:rsid w:val="00FB36AB"/>
    <w:rsid w:val="00FE1EC9"/>
    <w:rsid w:val="00FE6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F787D"/>
  <w15:chartTrackingRefBased/>
  <w15:docId w15:val="{D68DAA4A-719A-4B76-A023-3E450ACE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574</TotalTime>
  <Pages>11</Pages>
  <Words>5887</Words>
  <Characters>33557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Omar</dc:creator>
  <cp:keywords/>
  <dc:description/>
  <cp:lastModifiedBy>Paul Newson</cp:lastModifiedBy>
  <cp:revision>156</cp:revision>
  <dcterms:created xsi:type="dcterms:W3CDTF">2025-10-10T07:20:00Z</dcterms:created>
  <dcterms:modified xsi:type="dcterms:W3CDTF">2025-10-30T11:30:00Z</dcterms:modified>
</cp:coreProperties>
</file>