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13A8" w14:textId="77777777" w:rsidR="002A672B" w:rsidRPr="002A672B" w:rsidRDefault="002A672B" w:rsidP="00A3355D">
      <w:pPr>
        <w:tabs>
          <w:tab w:val="left" w:pos="474"/>
        </w:tabs>
        <w:spacing w:after="0" w:line="240" w:lineRule="auto"/>
        <w:contextualSpacing/>
        <w:rPr>
          <w:rFonts w:ascii="Times New Roman" w:hAnsi="Times New Roman"/>
          <w:sz w:val="24"/>
          <w:szCs w:val="24"/>
          <w:lang w:val="en-GB"/>
        </w:rPr>
      </w:pPr>
    </w:p>
    <w:p w14:paraId="702207DE" w14:textId="77777777" w:rsidR="002A672B" w:rsidRPr="002A672B" w:rsidRDefault="002A672B" w:rsidP="00A3355D">
      <w:pPr>
        <w:spacing w:after="0" w:line="240" w:lineRule="auto"/>
        <w:contextualSpacing/>
        <w:jc w:val="center"/>
        <w:rPr>
          <w:rFonts w:ascii="Times New Roman" w:hAnsi="Times New Roman"/>
          <w:b/>
          <w:sz w:val="24"/>
          <w:szCs w:val="24"/>
          <w:lang w:val="en-GB"/>
        </w:rPr>
      </w:pPr>
      <w:r w:rsidRPr="002A672B">
        <w:rPr>
          <w:rFonts w:ascii="Times New Roman" w:hAnsi="Times New Roman"/>
          <w:b/>
          <w:noProof/>
          <w:sz w:val="24"/>
          <w:szCs w:val="24"/>
          <w:lang w:val="en-GB"/>
        </w:rPr>
        <w:drawing>
          <wp:inline distT="0" distB="0" distL="0" distR="0" wp14:anchorId="324628EC" wp14:editId="489CC1AC">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7">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6494C8CE" w14:textId="77777777" w:rsidR="002A672B" w:rsidRPr="002A672B" w:rsidRDefault="002A672B" w:rsidP="00A3355D">
      <w:pPr>
        <w:spacing w:after="0" w:line="240" w:lineRule="auto"/>
        <w:contextualSpacing/>
        <w:jc w:val="center"/>
        <w:rPr>
          <w:rFonts w:ascii="Times New Roman" w:hAnsi="Times New Roman"/>
          <w:b/>
          <w:sz w:val="24"/>
          <w:szCs w:val="24"/>
          <w:lang w:val="en-GB"/>
        </w:rPr>
      </w:pPr>
    </w:p>
    <w:p w14:paraId="3AE87C19" w14:textId="57E59989" w:rsidR="002A672B" w:rsidRPr="002A672B" w:rsidRDefault="002A672B" w:rsidP="00A3355D">
      <w:pPr>
        <w:spacing w:after="0" w:line="240" w:lineRule="auto"/>
        <w:contextualSpacing/>
        <w:jc w:val="center"/>
        <w:rPr>
          <w:rFonts w:ascii="Times New Roman" w:hAnsi="Times New Roman"/>
          <w:b/>
          <w:sz w:val="36"/>
          <w:szCs w:val="36"/>
          <w:lang w:val="en-GB"/>
        </w:rPr>
      </w:pPr>
      <w:r w:rsidRPr="002A672B">
        <w:rPr>
          <w:rFonts w:ascii="Times New Roman" w:hAnsi="Times New Roman"/>
          <w:b/>
          <w:sz w:val="36"/>
          <w:szCs w:val="36"/>
          <w:lang w:val="en-GB"/>
        </w:rPr>
        <w:t xml:space="preserve">Inside Story – </w:t>
      </w:r>
      <w:r w:rsidR="005E13FE">
        <w:rPr>
          <w:rFonts w:ascii="Times New Roman" w:hAnsi="Times New Roman"/>
          <w:b/>
          <w:sz w:val="36"/>
          <w:szCs w:val="36"/>
          <w:lang w:val="en-GB"/>
        </w:rPr>
        <w:t>June</w:t>
      </w:r>
      <w:r w:rsidRPr="002A672B">
        <w:rPr>
          <w:rFonts w:ascii="Times New Roman" w:hAnsi="Times New Roman"/>
          <w:b/>
          <w:sz w:val="36"/>
          <w:szCs w:val="36"/>
          <w:lang w:val="en-GB"/>
        </w:rPr>
        <w:t xml:space="preserve"> 2026</w:t>
      </w:r>
    </w:p>
    <w:p w14:paraId="03EDAF31" w14:textId="77777777" w:rsidR="002A672B" w:rsidRPr="002A672B" w:rsidRDefault="002A672B" w:rsidP="00A3355D">
      <w:pPr>
        <w:spacing w:after="0" w:line="240" w:lineRule="auto"/>
        <w:contextualSpacing/>
        <w:jc w:val="center"/>
        <w:rPr>
          <w:rFonts w:ascii="Times New Roman" w:hAnsi="Times New Roman"/>
          <w:b/>
          <w:sz w:val="24"/>
          <w:szCs w:val="24"/>
          <w:lang w:val="en-GB"/>
        </w:rPr>
      </w:pPr>
    </w:p>
    <w:p w14:paraId="448222C4" w14:textId="77777777" w:rsidR="005E13FE" w:rsidRDefault="005E13FE" w:rsidP="00C94F02">
      <w:pPr>
        <w:spacing w:after="0" w:line="240" w:lineRule="auto"/>
        <w:jc w:val="center"/>
        <w:rPr>
          <w:rFonts w:ascii="Times New Roman" w:hAnsi="Times New Roman"/>
          <w:b/>
          <w:bCs/>
          <w:sz w:val="28"/>
          <w:szCs w:val="28"/>
          <w:lang w:val="en-GB"/>
        </w:rPr>
      </w:pPr>
      <w:r>
        <w:rPr>
          <w:rFonts w:ascii="Times New Roman" w:hAnsi="Times New Roman"/>
          <w:b/>
          <w:bCs/>
          <w:sz w:val="28"/>
          <w:szCs w:val="28"/>
          <w:lang w:val="en-GB"/>
        </w:rPr>
        <w:t>Algorithmic Shadow Insolvency</w:t>
      </w:r>
      <w:r w:rsidR="00C94F02">
        <w:rPr>
          <w:rFonts w:ascii="Times New Roman" w:hAnsi="Times New Roman"/>
          <w:b/>
          <w:bCs/>
          <w:sz w:val="28"/>
          <w:szCs w:val="28"/>
          <w:lang w:val="en-GB"/>
        </w:rPr>
        <w:t>:</w:t>
      </w:r>
    </w:p>
    <w:p w14:paraId="66818384" w14:textId="5F651922" w:rsidR="00C94F02" w:rsidRPr="002A672B" w:rsidRDefault="005E13FE" w:rsidP="00C94F02">
      <w:pPr>
        <w:spacing w:after="0" w:line="240" w:lineRule="auto"/>
        <w:jc w:val="center"/>
        <w:rPr>
          <w:rFonts w:ascii="Times New Roman" w:hAnsi="Times New Roman"/>
          <w:b/>
          <w:bCs/>
          <w:sz w:val="28"/>
          <w:szCs w:val="28"/>
          <w:lang w:val="en-GB"/>
        </w:rPr>
      </w:pPr>
      <w:r>
        <w:rPr>
          <w:rFonts w:ascii="Times New Roman" w:hAnsi="Times New Roman"/>
          <w:b/>
          <w:bCs/>
          <w:sz w:val="28"/>
          <w:szCs w:val="28"/>
          <w:lang w:val="en-GB"/>
        </w:rPr>
        <w:t xml:space="preserve">When Restructuring begins before </w:t>
      </w:r>
      <w:r w:rsidR="00C94F02">
        <w:rPr>
          <w:rFonts w:ascii="Times New Roman" w:hAnsi="Times New Roman"/>
          <w:b/>
          <w:bCs/>
          <w:sz w:val="28"/>
          <w:szCs w:val="28"/>
          <w:lang w:val="en-GB"/>
        </w:rPr>
        <w:t>Insolvency</w:t>
      </w:r>
    </w:p>
    <w:p w14:paraId="202F63B5" w14:textId="4A958FBE" w:rsidR="002A672B" w:rsidRPr="002A672B" w:rsidRDefault="002A672B" w:rsidP="00A3355D">
      <w:pPr>
        <w:spacing w:after="0" w:line="240" w:lineRule="auto"/>
        <w:jc w:val="center"/>
        <w:rPr>
          <w:rFonts w:ascii="Times New Roman" w:hAnsi="Times New Roman"/>
          <w:b/>
          <w:bCs/>
          <w:sz w:val="28"/>
          <w:szCs w:val="28"/>
          <w:lang w:val="en-GB"/>
        </w:rPr>
      </w:pPr>
    </w:p>
    <w:p w14:paraId="4A4EB1B5" w14:textId="1206EE03" w:rsidR="00C94F02" w:rsidRPr="005E13FE" w:rsidRDefault="005E13FE" w:rsidP="00C94F02">
      <w:pPr>
        <w:spacing w:after="0" w:line="240" w:lineRule="auto"/>
        <w:jc w:val="center"/>
        <w:rPr>
          <w:rFonts w:ascii="Times New Roman" w:hAnsi="Times New Roman" w:cs="Times New Roman"/>
          <w:i/>
          <w:iCs/>
          <w:kern w:val="0"/>
          <w:sz w:val="24"/>
          <w:szCs w:val="24"/>
          <w:lang w:val="en-GB" w:bidi="ar-SA"/>
          <w14:ligatures w14:val="none"/>
        </w:rPr>
      </w:pPr>
      <w:r w:rsidRPr="005E13FE">
        <w:rPr>
          <w:rFonts w:ascii="Times New Roman" w:hAnsi="Times New Roman" w:cs="Times New Roman"/>
          <w:i/>
          <w:iCs/>
          <w:kern w:val="0"/>
          <w:sz w:val="24"/>
          <w:szCs w:val="24"/>
          <w:lang w:val="en-GB" w:bidi="ar-SA"/>
          <w14:ligatures w14:val="none"/>
        </w:rPr>
        <w:t>Esin Civelek</w:t>
      </w:r>
      <w:r w:rsidR="00C94F02" w:rsidRPr="005E13FE">
        <w:rPr>
          <w:rFonts w:ascii="Times New Roman" w:hAnsi="Times New Roman" w:cs="Times New Roman"/>
          <w:i/>
          <w:iCs/>
          <w:kern w:val="0"/>
          <w:sz w:val="24"/>
          <w:szCs w:val="24"/>
          <w:lang w:val="en-GB" w:bidi="ar-SA"/>
          <w14:ligatures w14:val="none"/>
        </w:rPr>
        <w:t xml:space="preserve">, </w:t>
      </w:r>
      <w:r w:rsidRPr="005E13FE">
        <w:rPr>
          <w:rFonts w:ascii="Times New Roman" w:hAnsi="Times New Roman" w:cs="Times New Roman"/>
          <w:i/>
          <w:iCs/>
          <w:kern w:val="0"/>
          <w:sz w:val="24"/>
          <w:szCs w:val="24"/>
          <w:lang w:val="en-GB" w:bidi="ar-SA"/>
          <w14:ligatures w14:val="none"/>
        </w:rPr>
        <w:t>Founding Partner</w:t>
      </w:r>
      <w:r w:rsidR="00C94F02" w:rsidRPr="005E13FE">
        <w:rPr>
          <w:rFonts w:ascii="Times New Roman" w:hAnsi="Times New Roman" w:cs="Times New Roman"/>
          <w:i/>
          <w:iCs/>
          <w:kern w:val="0"/>
          <w:sz w:val="24"/>
          <w:szCs w:val="24"/>
          <w:lang w:val="en-GB" w:bidi="ar-SA"/>
          <w14:ligatures w14:val="none"/>
        </w:rPr>
        <w:t xml:space="preserve">, </w:t>
      </w:r>
      <w:r w:rsidRPr="005E13FE">
        <w:rPr>
          <w:rFonts w:ascii="Times New Roman" w:hAnsi="Times New Roman" w:cs="Times New Roman"/>
          <w:i/>
          <w:iCs/>
          <w:kern w:val="0"/>
          <w:sz w:val="24"/>
          <w:szCs w:val="24"/>
          <w:lang w:val="en-GB" w:bidi="ar-SA"/>
          <w14:ligatures w14:val="none"/>
        </w:rPr>
        <w:t xml:space="preserve">Civelek </w:t>
      </w:r>
      <w:proofErr w:type="spellStart"/>
      <w:r w:rsidRPr="005E13FE">
        <w:rPr>
          <w:rFonts w:ascii="Times New Roman" w:hAnsi="Times New Roman" w:cs="Times New Roman"/>
          <w:i/>
          <w:iCs/>
          <w:kern w:val="0"/>
          <w:sz w:val="24"/>
          <w:szCs w:val="24"/>
          <w:lang w:val="en-GB" w:bidi="ar-SA"/>
          <w14:ligatures w14:val="none"/>
        </w:rPr>
        <w:t>Hukuk</w:t>
      </w:r>
      <w:proofErr w:type="spellEnd"/>
      <w:r w:rsidRPr="005E13FE">
        <w:rPr>
          <w:rFonts w:ascii="Times New Roman" w:hAnsi="Times New Roman" w:cs="Times New Roman"/>
          <w:i/>
          <w:iCs/>
          <w:kern w:val="0"/>
          <w:sz w:val="24"/>
          <w:szCs w:val="24"/>
          <w:lang w:val="en-GB" w:bidi="ar-SA"/>
          <w14:ligatures w14:val="none"/>
        </w:rPr>
        <w:t xml:space="preserve"> </w:t>
      </w:r>
      <w:proofErr w:type="spellStart"/>
      <w:r w:rsidRPr="005E13FE">
        <w:rPr>
          <w:rFonts w:ascii="Times New Roman" w:hAnsi="Times New Roman" w:cs="Times New Roman"/>
          <w:i/>
          <w:iCs/>
          <w:kern w:val="0"/>
          <w:sz w:val="24"/>
          <w:szCs w:val="24"/>
          <w:lang w:val="en-GB" w:bidi="ar-SA"/>
          <w14:ligatures w14:val="none"/>
        </w:rPr>
        <w:t>Bürosu</w:t>
      </w:r>
      <w:proofErr w:type="spellEnd"/>
      <w:r w:rsidRPr="005E13FE">
        <w:rPr>
          <w:rFonts w:ascii="Times New Roman" w:hAnsi="Times New Roman" w:cs="Times New Roman"/>
          <w:i/>
          <w:iCs/>
          <w:kern w:val="0"/>
          <w:sz w:val="24"/>
          <w:szCs w:val="24"/>
          <w:lang w:val="en-GB" w:bidi="ar-SA"/>
          <w14:ligatures w14:val="none"/>
        </w:rPr>
        <w:t>, Istanbul, Turkey</w:t>
      </w:r>
      <w:r w:rsidR="002A672B" w:rsidRPr="005E13FE">
        <w:rPr>
          <w:rFonts w:ascii="Times New Roman" w:hAnsi="Times New Roman" w:cs="Times New Roman"/>
          <w:i/>
          <w:iCs/>
          <w:kern w:val="0"/>
          <w:sz w:val="24"/>
          <w:szCs w:val="24"/>
          <w:lang w:val="en-GB" w:bidi="ar-SA"/>
          <w14:ligatures w14:val="none"/>
        </w:rPr>
        <w:t>.</w:t>
      </w:r>
    </w:p>
    <w:p w14:paraId="0F43B373" w14:textId="3F75EC27" w:rsidR="002A672B" w:rsidRPr="005E13FE" w:rsidRDefault="002A672B" w:rsidP="00C94F02">
      <w:pPr>
        <w:spacing w:after="0" w:line="240" w:lineRule="auto"/>
        <w:jc w:val="center"/>
        <w:rPr>
          <w:rFonts w:ascii="Times New Roman" w:hAnsi="Times New Roman" w:cs="Times New Roman"/>
          <w:i/>
          <w:iCs/>
          <w:kern w:val="0"/>
          <w:sz w:val="24"/>
          <w:szCs w:val="24"/>
          <w:lang w:val="en-GB" w:bidi="ar-SA"/>
          <w14:ligatures w14:val="none"/>
        </w:rPr>
      </w:pPr>
      <w:r w:rsidRPr="005E13FE">
        <w:rPr>
          <w:rFonts w:ascii="Times New Roman" w:hAnsi="Times New Roman" w:cs="Times New Roman"/>
          <w:i/>
          <w:iCs/>
          <w:kern w:val="0"/>
          <w:sz w:val="24"/>
          <w:szCs w:val="24"/>
          <w:lang w:val="en-GB" w:bidi="ar-SA"/>
          <w14:ligatures w14:val="none"/>
        </w:rPr>
        <w:t xml:space="preserve">Email: </w:t>
      </w:r>
      <w:r w:rsidR="00C94F02" w:rsidRPr="005E13FE">
        <w:rPr>
          <w:rFonts w:ascii="Times New Roman" w:hAnsi="Times New Roman" w:cs="Times New Roman"/>
          <w:i/>
          <w:iCs/>
          <w:sz w:val="24"/>
          <w:szCs w:val="24"/>
        </w:rPr>
        <w:t>&lt;</w:t>
      </w:r>
      <w:r w:rsidR="005E13FE" w:rsidRPr="005E13FE">
        <w:rPr>
          <w:rFonts w:ascii="Times New Roman" w:hAnsi="Times New Roman" w:cs="Times New Roman"/>
          <w:i/>
          <w:iCs/>
          <w:color w:val="2D2D2D"/>
          <w:sz w:val="24"/>
          <w:szCs w:val="24"/>
          <w:shd w:val="clear" w:color="auto" w:fill="FFFFFF"/>
        </w:rPr>
        <w:t>info@civelekhukuk.com</w:t>
      </w:r>
      <w:r w:rsidRPr="005E13FE">
        <w:rPr>
          <w:rFonts w:ascii="Times New Roman" w:hAnsi="Times New Roman" w:cs="Times New Roman"/>
          <w:i/>
          <w:iCs/>
          <w:kern w:val="0"/>
          <w:sz w:val="24"/>
          <w:szCs w:val="24"/>
          <w:lang w:val="en-GB" w:bidi="ar-SA"/>
          <w14:ligatures w14:val="none"/>
        </w:rPr>
        <w:t>&gt;.</w:t>
      </w:r>
    </w:p>
    <w:p w14:paraId="78E61203" w14:textId="77777777" w:rsidR="002A672B" w:rsidRPr="00C94F02" w:rsidRDefault="002A672B" w:rsidP="00C94F02">
      <w:pPr>
        <w:tabs>
          <w:tab w:val="left" w:pos="474"/>
        </w:tabs>
        <w:spacing w:after="0" w:line="240" w:lineRule="auto"/>
        <w:jc w:val="both"/>
        <w:rPr>
          <w:rFonts w:asciiTheme="majorBidi" w:eastAsia="Times New Roman" w:hAnsiTheme="majorBidi" w:cstheme="majorBidi"/>
          <w:kern w:val="0"/>
          <w:sz w:val="24"/>
          <w:szCs w:val="24"/>
          <w:lang w:val="en-GB" w:eastAsia="en-GB" w:bidi="ar-SA"/>
          <w14:ligatures w14:val="none"/>
        </w:rPr>
      </w:pPr>
    </w:p>
    <w:p w14:paraId="400B8DDF" w14:textId="77777777" w:rsidR="005E13FE" w:rsidRPr="005E13FE" w:rsidRDefault="005E13FE" w:rsidP="005E13FE">
      <w:pPr>
        <w:spacing w:after="0" w:line="240" w:lineRule="auto"/>
        <w:jc w:val="both"/>
        <w:rPr>
          <w:rFonts w:ascii="Times New Roman" w:hAnsi="Times New Roman" w:cs="Times New Roman"/>
          <w:i/>
          <w:iCs/>
          <w:sz w:val="24"/>
          <w:szCs w:val="24"/>
          <w:lang w:val="en-GB"/>
        </w:rPr>
      </w:pPr>
      <w:r w:rsidRPr="005E13FE">
        <w:rPr>
          <w:rFonts w:ascii="Times New Roman" w:hAnsi="Times New Roman" w:cs="Times New Roman"/>
          <w:i/>
          <w:iCs/>
          <w:sz w:val="24"/>
          <w:szCs w:val="24"/>
          <w:lang w:val="en-GB"/>
        </w:rPr>
        <w:t>The Missing Stage Between Solvency and Insolvency</w:t>
      </w:r>
    </w:p>
    <w:p w14:paraId="0C031B73" w14:textId="77777777" w:rsidR="005E13FE" w:rsidRDefault="005E13FE" w:rsidP="005E13FE">
      <w:pPr>
        <w:spacing w:after="0" w:line="240" w:lineRule="auto"/>
        <w:jc w:val="both"/>
        <w:rPr>
          <w:rFonts w:ascii="Times New Roman" w:hAnsi="Times New Roman" w:cs="Times New Roman"/>
          <w:sz w:val="24"/>
          <w:szCs w:val="24"/>
          <w:lang w:val="en-GB"/>
        </w:rPr>
      </w:pPr>
    </w:p>
    <w:p w14:paraId="164E6CFF" w14:textId="6E40D1A8"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European restructuring law has undergone a significant transformation over the past two decades. Across jurisdictions, legislators and practitioners have increasingly embraced earlier intervention as a means of preserving value, protecting employment, and improving restructuring outcomes. Preventive restructuring frameworks, rescue procedures, and pre-insolvency mechanisms all reflect a common belief that financial difficulties should be addressed before they become irreversible.</w:t>
      </w:r>
    </w:p>
    <w:p w14:paraId="47B813CA"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59B822F7" w14:textId="7BDC0CAA"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Much of this discussion, however, continues to assume that restructuring begins when financial distress becomes sufficiently visible to attract legal attention. In practice, that assumption appears increasingly difficult to sustain.</w:t>
      </w:r>
    </w:p>
    <w:p w14:paraId="43DEBF42"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08223DA4" w14:textId="535C1739"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During my years serving as a court-appointed concordat commissioner, I have repeatedly observed that the formal commencement of restructuring proceedings often marks neither the beginning of financial distress nor the beginning of restructuring itself. By the time judicial protection is sought, management has frequently already explored refinancing alternatives, assessed potential asset disposals, revised operational priorities, negotiated with financial institutions, or developed internal recovery strategies. Formal proceedings undoubtedly change the legal environment, but they often make visible a process that has been unfolding for months, and sometimes years.</w:t>
      </w:r>
    </w:p>
    <w:p w14:paraId="0EF3D428"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24A3833D" w14:textId="3B1EABF8"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This experience raises a broader question. If important restructuring decisions are increasingly being made before insolvency becomes legally visible, how should we understand this earlier stage of restructuring activity?</w:t>
      </w:r>
    </w:p>
    <w:p w14:paraId="22B80DBB"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2FEE79A7" w14:textId="4E224F52" w:rsidR="005E13FE" w:rsidRP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 xml:space="preserve">Existing scholarship has devoted considerable attention to early intervention, preventive restructuring, and pre-insolvency negotiations. Yet a distinct stage of restructuring practice remains conceptually underdeveloped: the period during which anticipated financial distress begins to influence corporate behaviour before distress becomes legally visible. I suggest </w:t>
      </w:r>
      <w:r w:rsidRPr="008E07EE">
        <w:rPr>
          <w:rFonts w:ascii="Times New Roman" w:hAnsi="Times New Roman" w:cs="Times New Roman"/>
          <w:sz w:val="24"/>
          <w:szCs w:val="24"/>
          <w:lang w:val="en-GB"/>
        </w:rPr>
        <w:lastRenderedPageBreak/>
        <w:t xml:space="preserve">that this stage deserves separate analytical attention. In this </w:t>
      </w:r>
      <w:r w:rsidR="006B40AA">
        <w:rPr>
          <w:rFonts w:ascii="Times New Roman" w:hAnsi="Times New Roman" w:cs="Times New Roman"/>
          <w:sz w:val="24"/>
          <w:szCs w:val="24"/>
          <w:lang w:val="en-GB"/>
        </w:rPr>
        <w:t>Inside Story</w:t>
      </w:r>
      <w:r w:rsidRPr="008E07EE">
        <w:rPr>
          <w:rFonts w:ascii="Times New Roman" w:hAnsi="Times New Roman" w:cs="Times New Roman"/>
          <w:sz w:val="24"/>
          <w:szCs w:val="24"/>
          <w:lang w:val="en-GB"/>
        </w:rPr>
        <w:t xml:space="preserve">, I describe it as </w:t>
      </w:r>
      <w:r w:rsidRPr="005E13FE">
        <w:rPr>
          <w:rFonts w:ascii="Times New Roman" w:hAnsi="Times New Roman" w:cs="Times New Roman"/>
          <w:sz w:val="24"/>
          <w:szCs w:val="24"/>
          <w:lang w:val="en-GB"/>
        </w:rPr>
        <w:t>“</w:t>
      </w:r>
      <w:r w:rsidRPr="005E13FE">
        <w:rPr>
          <w:rFonts w:ascii="Times New Roman" w:hAnsi="Times New Roman" w:cs="Times New Roman"/>
          <w:i/>
          <w:iCs/>
          <w:sz w:val="24"/>
          <w:szCs w:val="24"/>
          <w:lang w:val="en-GB"/>
        </w:rPr>
        <w:t>Algorithmic Shadow Insolvency</w:t>
      </w:r>
      <w:r w:rsidRPr="005E13FE">
        <w:rPr>
          <w:rFonts w:ascii="Times New Roman" w:hAnsi="Times New Roman" w:cs="Times New Roman"/>
          <w:sz w:val="24"/>
          <w:szCs w:val="24"/>
          <w:lang w:val="en-GB"/>
        </w:rPr>
        <w:t>”.</w:t>
      </w:r>
    </w:p>
    <w:p w14:paraId="5DAC5E78"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6ABDC1E0" w14:textId="77777777" w:rsidR="005E13FE" w:rsidRPr="008E07E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The concept refers to a period in which restructuring decisions are triggered not by legally recognised insolvency events but by predictive assessments regarding future financial deterioration. It occupies a space between ordinary corporate management and formal restructuring proceedings, where firms begin responding to anticipated distress before insolvency becomes visible to the wider group of stakeholders who may ultimately be affected by it.</w:t>
      </w:r>
    </w:p>
    <w:p w14:paraId="0CC38FC9" w14:textId="77777777" w:rsidR="005E13FE" w:rsidRPr="005E13FE" w:rsidRDefault="005E13FE" w:rsidP="005E13FE">
      <w:pPr>
        <w:spacing w:after="0" w:line="240" w:lineRule="auto"/>
        <w:jc w:val="both"/>
        <w:rPr>
          <w:rFonts w:ascii="Times New Roman" w:hAnsi="Times New Roman" w:cs="Times New Roman"/>
          <w:sz w:val="24"/>
          <w:szCs w:val="24"/>
          <w:lang w:val="en-GB"/>
        </w:rPr>
      </w:pPr>
    </w:p>
    <w:p w14:paraId="456FCA97" w14:textId="77777777" w:rsidR="005E13FE" w:rsidRPr="005E13FE" w:rsidRDefault="005E13FE" w:rsidP="005E13FE">
      <w:pPr>
        <w:spacing w:after="0" w:line="240" w:lineRule="auto"/>
        <w:jc w:val="both"/>
        <w:rPr>
          <w:rFonts w:ascii="Times New Roman" w:hAnsi="Times New Roman" w:cs="Times New Roman"/>
          <w:i/>
          <w:iCs/>
          <w:sz w:val="24"/>
          <w:szCs w:val="24"/>
          <w:lang w:val="en-GB"/>
        </w:rPr>
      </w:pPr>
      <w:r w:rsidRPr="005E13FE">
        <w:rPr>
          <w:rFonts w:ascii="Times New Roman" w:hAnsi="Times New Roman" w:cs="Times New Roman"/>
          <w:i/>
          <w:iCs/>
          <w:sz w:val="24"/>
          <w:szCs w:val="24"/>
          <w:lang w:val="en-GB"/>
        </w:rPr>
        <w:t>From Observable Distress to Predictive Distress</w:t>
      </w:r>
    </w:p>
    <w:p w14:paraId="2B17EE7F" w14:textId="77777777" w:rsidR="005E13FE" w:rsidRDefault="005E13FE" w:rsidP="005E13FE">
      <w:pPr>
        <w:spacing w:after="0" w:line="240" w:lineRule="auto"/>
        <w:jc w:val="both"/>
        <w:rPr>
          <w:rFonts w:ascii="Times New Roman" w:hAnsi="Times New Roman" w:cs="Times New Roman"/>
          <w:sz w:val="24"/>
          <w:szCs w:val="24"/>
          <w:lang w:val="en-GB"/>
        </w:rPr>
      </w:pPr>
    </w:p>
    <w:p w14:paraId="6CBBE203" w14:textId="50254B03"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Traditional insolvency law is built around observable events. Payment defaults, liquidity shortages, covenant breaches, balance-sheet insolvency, and other measurable indicators perform an important coordinating function because they provide a common informational reference point for debtors, creditors, courts, and regulators. Although legal systems differ in their specific tests and procedures, intervention generally becomes possible only when financial difficulty reaches a level that can be identified, verified, and evaluated by multiple participants.</w:t>
      </w:r>
    </w:p>
    <w:p w14:paraId="41BB99DE"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7EDA8126" w14:textId="550AA314"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The informational environment in which companies operate is changing. Financial distress is increasingly anticipated rather than simply observed. Businesses now rely on sophisticated forecasting tools, liquidity modelling, scenario analysis, stress testing, covenant monitoring, and risk assessment systems that enable management to identify vulnerabilities long before traditional insolvency indicators emerge.</w:t>
      </w:r>
    </w:p>
    <w:p w14:paraId="141F1068"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1F999CF2" w14:textId="06C52CF8"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The practical consequence is that companies often begin responding to financial risks before those risks become legally relevant. A company may remain fully solvent under every applicable legal standard and continue meeting all of its obligations while simultaneously concluding that corrective action is necessary because future financial deterioration appears increasingly likely. Management may decide to reduce costs, restructure operations, renegotiate financing arrangements, postpone investments, or begin discussions with selected stakeholders despite the absence of any formal insolvency trigger.</w:t>
      </w:r>
    </w:p>
    <w:p w14:paraId="555AC8A2"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6326B96B" w14:textId="16CFE4F1"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In such circumstances, restructuring behaviour is no longer driven exclusively by present financial conditions. It is increasingly influenced by expectations regarding future financial conditions. The distinction is subtle but important. Decisions are not being taken because insolvency exists; they are being taken because insolvency has become foreseeable.</w:t>
      </w:r>
    </w:p>
    <w:p w14:paraId="408EAF38"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5FA41EFA" w14:textId="77777777" w:rsidR="005E13FE" w:rsidRPr="008E07E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This development does not eliminate the relevance of traditional insolvency law. Formal procedures remain essential whenever collective action, judicial oversight, creditor coordination, or legal protection become necessary. Nevertheless, it changes the relationship between law and practice by moving an important part of the restructuring process into a period that precedes legal recognition.</w:t>
      </w:r>
    </w:p>
    <w:p w14:paraId="3645463F" w14:textId="77777777" w:rsidR="005E13FE" w:rsidRPr="005E13FE" w:rsidRDefault="005E13FE" w:rsidP="005E13FE">
      <w:pPr>
        <w:spacing w:after="0" w:line="240" w:lineRule="auto"/>
        <w:jc w:val="both"/>
        <w:rPr>
          <w:rFonts w:ascii="Times New Roman" w:hAnsi="Times New Roman" w:cs="Times New Roman"/>
          <w:sz w:val="24"/>
          <w:szCs w:val="24"/>
          <w:lang w:val="en-GB"/>
        </w:rPr>
      </w:pPr>
    </w:p>
    <w:p w14:paraId="1AA4A82B" w14:textId="77777777" w:rsidR="005E13FE" w:rsidRPr="005E13FE" w:rsidRDefault="005E13FE" w:rsidP="005E13FE">
      <w:pPr>
        <w:spacing w:after="0" w:line="240" w:lineRule="auto"/>
        <w:jc w:val="both"/>
        <w:rPr>
          <w:rFonts w:ascii="Times New Roman" w:hAnsi="Times New Roman" w:cs="Times New Roman"/>
          <w:i/>
          <w:iCs/>
          <w:sz w:val="24"/>
          <w:szCs w:val="24"/>
          <w:lang w:val="en-GB"/>
        </w:rPr>
      </w:pPr>
      <w:r w:rsidRPr="005E13FE">
        <w:rPr>
          <w:rFonts w:ascii="Times New Roman" w:hAnsi="Times New Roman" w:cs="Times New Roman"/>
          <w:i/>
          <w:iCs/>
          <w:sz w:val="24"/>
          <w:szCs w:val="24"/>
          <w:lang w:val="en-GB"/>
        </w:rPr>
        <w:t>What Practitioners Are Already Seeing</w:t>
      </w:r>
    </w:p>
    <w:p w14:paraId="2E4B8B80" w14:textId="77777777" w:rsidR="005E13FE" w:rsidRDefault="005E13FE" w:rsidP="005E13FE">
      <w:pPr>
        <w:spacing w:after="0" w:line="240" w:lineRule="auto"/>
        <w:jc w:val="both"/>
        <w:rPr>
          <w:rFonts w:ascii="Times New Roman" w:hAnsi="Times New Roman" w:cs="Times New Roman"/>
          <w:sz w:val="24"/>
          <w:szCs w:val="24"/>
          <w:lang w:val="en-GB"/>
        </w:rPr>
      </w:pPr>
    </w:p>
    <w:p w14:paraId="39D445D3" w14:textId="23338851"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The phenomenon described here is not confined to a single jurisdiction. Although restructuring frameworks vary considerably across Europe, practitioners increasingly encounter similar patterns.</w:t>
      </w:r>
    </w:p>
    <w:p w14:paraId="0B01449A"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1F877F14" w14:textId="4AB16BC3"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In Germany, companies often engage in extensive internal planning before formal restructuring mechanisms become relevant. Dutch restructuring practice encourages flexible negotiations and early strategic preparation. French preventive restructuring frameworks seek to facilitate earlier intervention, yet important decisions are frequently taken before formal procedures commence. In the United Kingdom, sophisticated lenders and borrowers routinely engage in restructuring discussions long before insolvency proceedings become necessary.</w:t>
      </w:r>
    </w:p>
    <w:p w14:paraId="137FEAF0"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2C22EA6C" w14:textId="2D64BD86"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Türkiye presents a different but equally instructive example. Once concordat proceedings begin, transparency becomes extensive. Court-appointed commissioners supervise financial operations, review transactions, monitor compliance, and provide oversight designed to protect creditor interests. Yet formal intervention often occurs only after a significant period of financial deterioration. As a result, many of the decisions that shape the restructuring process have already been influenced by events occurring before judicial supervision begins.</w:t>
      </w:r>
    </w:p>
    <w:p w14:paraId="0CC78A56"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52880800" w14:textId="5E12B1C0"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The institutional structures differ. The underlying dynamic is remarkably similar.</w:t>
      </w:r>
    </w:p>
    <w:p w14:paraId="0E39E88C"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47A7CEE0" w14:textId="5E9AF582"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Across jurisdictions, the point at which restructuring decisions are formed is moving earlier, while the point at which those decisions become legally visible has not moved to the same extent. This suggests that Algorithmic Shadow Insolvency should not be understood as a jurisdiction-specific phenomenon. Rather, it reflects a broader evolution in the relationship between information, risk assessment, and restructuring behaviour.</w:t>
      </w:r>
    </w:p>
    <w:p w14:paraId="79C97455"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0BB85047" w14:textId="77777777" w:rsidR="005E13FE" w:rsidRPr="008E07E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For practitioners, the phenomenon is often familiar even if the terminology is not. Most experienced restructuring professionals have encountered situations in which the formal process appears to begin long after management has already concluded that substantial intervention will be required. What has changed is the increasing sophistication with which future distress can be anticipated and acted upon before traditional legal indicators emerge.</w:t>
      </w:r>
    </w:p>
    <w:p w14:paraId="38EC72A9" w14:textId="77777777" w:rsidR="005E13FE" w:rsidRPr="008E07EE" w:rsidRDefault="005E13FE" w:rsidP="005E13FE">
      <w:pPr>
        <w:spacing w:after="0" w:line="240" w:lineRule="auto"/>
        <w:jc w:val="both"/>
        <w:rPr>
          <w:rFonts w:ascii="Times New Roman" w:hAnsi="Times New Roman" w:cs="Times New Roman"/>
          <w:b/>
          <w:bCs/>
          <w:sz w:val="24"/>
          <w:szCs w:val="24"/>
          <w:lang w:val="en-GB"/>
        </w:rPr>
      </w:pPr>
    </w:p>
    <w:p w14:paraId="61F78014" w14:textId="4080E79A" w:rsidR="005E13FE" w:rsidRPr="005E13FE" w:rsidRDefault="005E13FE" w:rsidP="005E13FE">
      <w:pPr>
        <w:spacing w:after="0" w:line="240" w:lineRule="auto"/>
        <w:jc w:val="both"/>
        <w:rPr>
          <w:rFonts w:ascii="Times New Roman" w:hAnsi="Times New Roman" w:cs="Times New Roman"/>
          <w:i/>
          <w:iCs/>
          <w:sz w:val="24"/>
          <w:szCs w:val="24"/>
          <w:lang w:val="en-GB"/>
        </w:rPr>
      </w:pPr>
      <w:r w:rsidRPr="005E13FE">
        <w:rPr>
          <w:rFonts w:ascii="Times New Roman" w:hAnsi="Times New Roman" w:cs="Times New Roman"/>
          <w:i/>
          <w:iCs/>
          <w:sz w:val="24"/>
          <w:szCs w:val="24"/>
          <w:lang w:val="en-GB"/>
        </w:rPr>
        <w:t>Why It Matters</w:t>
      </w:r>
    </w:p>
    <w:p w14:paraId="2C41C933" w14:textId="77777777" w:rsidR="005E13FE" w:rsidRPr="008E07EE" w:rsidRDefault="005E13FE" w:rsidP="005E13FE">
      <w:pPr>
        <w:spacing w:after="0" w:line="240" w:lineRule="auto"/>
        <w:jc w:val="both"/>
        <w:rPr>
          <w:rFonts w:ascii="Times New Roman" w:hAnsi="Times New Roman" w:cs="Times New Roman"/>
          <w:b/>
          <w:bCs/>
          <w:sz w:val="24"/>
          <w:szCs w:val="24"/>
          <w:lang w:val="en-GB"/>
        </w:rPr>
      </w:pPr>
    </w:p>
    <w:p w14:paraId="6EF9726E" w14:textId="77777777" w:rsidR="005E13FE" w:rsidRPr="008E07E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At first glance, earlier intervention appears entirely beneficial. In many respects, it is.</w:t>
      </w:r>
    </w:p>
    <w:p w14:paraId="44551E6F" w14:textId="77777777" w:rsidR="005E13FE" w:rsidRDefault="005E13FE" w:rsidP="005E13FE">
      <w:pPr>
        <w:spacing w:after="0" w:line="240" w:lineRule="auto"/>
        <w:jc w:val="both"/>
        <w:rPr>
          <w:rFonts w:ascii="Times New Roman" w:hAnsi="Times New Roman" w:cs="Times New Roman"/>
          <w:sz w:val="24"/>
          <w:szCs w:val="24"/>
          <w:lang w:val="en-GB"/>
        </w:rPr>
      </w:pPr>
    </w:p>
    <w:p w14:paraId="72A7C6C4" w14:textId="107D556E"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One of the central objectives of modern restructuring policy has been to encourage companies to address financial difficulties before value is destroyed. Earlier action can preserve businesses, protect employment, improve recoveries, and reduce the social and economic costs associated with insolvency. Few restructuring professionals would advocate waiting until a crisis becomes unavoidable before taking corrective action.</w:t>
      </w:r>
    </w:p>
    <w:p w14:paraId="33430CEB"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2981411E" w14:textId="2E535070"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The challenge is therefore not early intervention itself.</w:t>
      </w:r>
    </w:p>
    <w:p w14:paraId="042A3FCC"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5EABF5BC" w14:textId="63DE2416"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The challenge lies in the conditions under which that intervention occurs.</w:t>
      </w:r>
    </w:p>
    <w:p w14:paraId="5C1B5BEC"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05FF2556" w14:textId="20A25736"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Modern restructuring systems depend upon transparency, accountability, and informed participation. These principles assume that stakeholders become aware of financial distress within a relatively similar timeframe. Algorithmic Shadow Insolvency challenges that assumption by creating situations in which information is distributed unevenly among participants.</w:t>
      </w:r>
    </w:p>
    <w:p w14:paraId="0EF86A5E"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28480745" w14:textId="6B155104"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lastRenderedPageBreak/>
        <w:t>Management may possess detailed assessments regarding future risks. Advisers may assist in developing strategic responses. Certain financial institutions may become involved at an early stage. Other creditors, suppliers, employees, and stakeholders may remain unaware that restructuring considerations are already influencing corporate decision-making.</w:t>
      </w:r>
    </w:p>
    <w:p w14:paraId="2BD2017D"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6E4BB04A" w14:textId="328FD5C7"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As a result, formal restructuring negotiations may begin after important strategic choices have already been made. The process remains legally collective, but its foundations may have been established privately. This creates a new form of informational asymmetry that is not based solely on bargaining power or contractual rights but on access to predictive information.</w:t>
      </w:r>
    </w:p>
    <w:p w14:paraId="53090411"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68B6F8FF" w14:textId="77777777" w:rsidR="005E13FE" w:rsidRPr="008E07E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The issue becomes particularly significant when restructuring outcomes depend heavily on decisions taken before formal proceedings commence. Asset sales, financing arrangements, operational restructuring measures, and negotiations with selected stakeholders can influence future outcomes long before broader participation becomes possible. In such circumstances, the formal restructuring process may address a situation that has already been substantially shaped by earlier decisions.</w:t>
      </w:r>
    </w:p>
    <w:p w14:paraId="4E7B410D" w14:textId="77777777" w:rsidR="005E13FE" w:rsidRPr="008E07EE" w:rsidRDefault="005E13FE" w:rsidP="005E13FE">
      <w:pPr>
        <w:spacing w:after="0" w:line="240" w:lineRule="auto"/>
        <w:jc w:val="both"/>
        <w:rPr>
          <w:rFonts w:ascii="Times New Roman" w:hAnsi="Times New Roman" w:cs="Times New Roman"/>
          <w:b/>
          <w:bCs/>
          <w:sz w:val="24"/>
          <w:szCs w:val="24"/>
          <w:lang w:val="en-GB"/>
        </w:rPr>
      </w:pPr>
    </w:p>
    <w:p w14:paraId="697B7792" w14:textId="1BEDD2AD" w:rsidR="005E13FE" w:rsidRPr="005E13FE" w:rsidRDefault="005E13FE" w:rsidP="005E13FE">
      <w:pPr>
        <w:spacing w:after="0" w:line="240" w:lineRule="auto"/>
        <w:jc w:val="both"/>
        <w:rPr>
          <w:rFonts w:ascii="Times New Roman" w:hAnsi="Times New Roman" w:cs="Times New Roman"/>
          <w:i/>
          <w:iCs/>
          <w:sz w:val="24"/>
          <w:szCs w:val="24"/>
          <w:lang w:val="en-GB"/>
        </w:rPr>
      </w:pPr>
      <w:r w:rsidRPr="005E13FE">
        <w:rPr>
          <w:rFonts w:ascii="Times New Roman" w:hAnsi="Times New Roman" w:cs="Times New Roman"/>
          <w:i/>
          <w:iCs/>
          <w:sz w:val="24"/>
          <w:szCs w:val="24"/>
          <w:lang w:val="en-GB"/>
        </w:rPr>
        <w:t>A Blind Spot in Modern Restructuring Frameworks</w:t>
      </w:r>
    </w:p>
    <w:p w14:paraId="0DB7E9CD" w14:textId="77777777" w:rsidR="005E13FE" w:rsidRPr="008E07EE" w:rsidRDefault="005E13FE" w:rsidP="005E13FE">
      <w:pPr>
        <w:spacing w:after="0" w:line="240" w:lineRule="auto"/>
        <w:jc w:val="both"/>
        <w:rPr>
          <w:rFonts w:ascii="Times New Roman" w:hAnsi="Times New Roman" w:cs="Times New Roman"/>
          <w:b/>
          <w:bCs/>
          <w:sz w:val="24"/>
          <w:szCs w:val="24"/>
          <w:lang w:val="en-GB"/>
        </w:rPr>
      </w:pPr>
    </w:p>
    <w:p w14:paraId="40A712CD" w14:textId="639124BA"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The emergence of Algorithmic Shadow Insolvency does not mean that legislatures should attempt to regulate every predictive assessment or create new insolvency tests based on projected future outcomes. Such approaches would raise significant conceptual and practical difficulties. Predictive assessments are inherently uncertain, and excessive regulation could undermine many of the benefits associated with early intervention.</w:t>
      </w:r>
    </w:p>
    <w:p w14:paraId="523AE9CE"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6489187D" w14:textId="392875CD"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The more immediate challenge is analytical rather than regulatory.</w:t>
      </w:r>
    </w:p>
    <w:p w14:paraId="603C1DE0"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7A7D6154" w14:textId="7D53037F"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Before a phenomenon can be debated, evaluated, or addressed, it must first be recognised. At present, restructuring law possesses a sophisticated vocabulary for insolvency, pre-insolvency procedures, preventive restructuring, and financial distress. It possesses a less developed vocabulary for describing the period during which anticipated distress begins influencing behaviour before distress becomes legally visible.</w:t>
      </w:r>
    </w:p>
    <w:p w14:paraId="74BA1944"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370BBF43" w14:textId="226848E8"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That conceptual gap matters because legal analysis often follows language. What remains unnamed frequently remains underexamined. By identifying this earlier stage as Algorithmic Shadow Insolvency, the objective is not to create a new legal category but to provide a framework for discussing a development that practitioners increasingly encounter in practice.</w:t>
      </w:r>
    </w:p>
    <w:p w14:paraId="15C1A1DC"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58B54EF8" w14:textId="77777777" w:rsidR="005E13FE" w:rsidRPr="008E07E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The concept also highlights a broader question about the future direction of restructuring law. If companies are making increasingly important restructuring decisions before traditional insolvency indicators emerge, then legal systems may need to devote greater attention to the relationship between prediction, transparency, and participation. Whether that ultimately requires regulatory reform is a separate question. Understanding the phenomenon itself is the necessary first step.</w:t>
      </w:r>
    </w:p>
    <w:p w14:paraId="3EA373EF" w14:textId="77777777" w:rsidR="005E13FE" w:rsidRPr="008E07EE" w:rsidRDefault="005E13FE" w:rsidP="005E13FE">
      <w:pPr>
        <w:spacing w:after="0" w:line="240" w:lineRule="auto"/>
        <w:jc w:val="both"/>
        <w:rPr>
          <w:rFonts w:ascii="Times New Roman" w:hAnsi="Times New Roman" w:cs="Times New Roman"/>
          <w:b/>
          <w:bCs/>
          <w:sz w:val="24"/>
          <w:szCs w:val="24"/>
          <w:lang w:val="en-GB"/>
        </w:rPr>
      </w:pPr>
    </w:p>
    <w:p w14:paraId="1FA36A9F" w14:textId="406B2387" w:rsidR="005E13FE" w:rsidRPr="005E13FE" w:rsidRDefault="005E13FE" w:rsidP="005E13FE">
      <w:pPr>
        <w:spacing w:after="0" w:line="240" w:lineRule="auto"/>
        <w:jc w:val="both"/>
        <w:rPr>
          <w:rFonts w:ascii="Times New Roman" w:hAnsi="Times New Roman" w:cs="Times New Roman"/>
          <w:i/>
          <w:iCs/>
          <w:sz w:val="24"/>
          <w:szCs w:val="24"/>
          <w:lang w:val="en-GB"/>
        </w:rPr>
      </w:pPr>
      <w:r w:rsidRPr="005E13FE">
        <w:rPr>
          <w:rFonts w:ascii="Times New Roman" w:hAnsi="Times New Roman" w:cs="Times New Roman"/>
          <w:i/>
          <w:iCs/>
          <w:sz w:val="24"/>
          <w:szCs w:val="24"/>
          <w:lang w:val="en-GB"/>
        </w:rPr>
        <w:t>Conclusion</w:t>
      </w:r>
    </w:p>
    <w:p w14:paraId="693ECB21" w14:textId="77777777" w:rsidR="005E13FE" w:rsidRPr="008E07EE" w:rsidRDefault="005E13FE" w:rsidP="005E13FE">
      <w:pPr>
        <w:spacing w:after="0" w:line="240" w:lineRule="auto"/>
        <w:jc w:val="both"/>
        <w:rPr>
          <w:rFonts w:ascii="Times New Roman" w:hAnsi="Times New Roman" w:cs="Times New Roman"/>
          <w:b/>
          <w:bCs/>
          <w:sz w:val="24"/>
          <w:szCs w:val="24"/>
          <w:lang w:val="en-GB"/>
        </w:rPr>
      </w:pPr>
    </w:p>
    <w:p w14:paraId="5B3E2496" w14:textId="2903B012"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lastRenderedPageBreak/>
        <w:t>For much of the twentieth century, insolvency law was concerned primarily with managing visible financial distress. Contemporary restructuring practice suggests that an equally important challenge may now lie in understanding how firms respond to financial distress before it becomes visible at all.</w:t>
      </w:r>
    </w:p>
    <w:p w14:paraId="0D86586A"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7A0E6BA0" w14:textId="75FAA4FC"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 xml:space="preserve">The increasing use of predictive tools has not replaced traditional insolvency concepts, nor has it diminished the importance of formal restructuring procedures. What it has done is create an earlier stage of restructuring </w:t>
      </w:r>
      <w:r w:rsidRPr="008E07EE">
        <w:rPr>
          <w:rFonts w:ascii="Times New Roman" w:hAnsi="Times New Roman" w:cs="Times New Roman"/>
          <w:noProof/>
          <w:sz w:val="24"/>
          <w:szCs w:val="24"/>
          <w:lang w:val="en-GB"/>
        </w:rPr>
        <w:t>activity</w:t>
      </w:r>
      <w:r w:rsidRPr="008E07EE">
        <w:rPr>
          <w:rFonts w:ascii="Times New Roman" w:hAnsi="Times New Roman" w:cs="Times New Roman"/>
          <w:sz w:val="24"/>
          <w:szCs w:val="24"/>
          <w:lang w:val="en-GB"/>
        </w:rPr>
        <w:t xml:space="preserve"> in which anticipated financial deterioration begins influencing corporate behaviour before insolvency becomes legally recognisable. That stage remains only partially visible within existing legal frameworks despite its growing practical significance.</w:t>
      </w:r>
    </w:p>
    <w:p w14:paraId="2B984684"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1643D0DD" w14:textId="0BD6103F" w:rsid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Algorithmic Shadow Insolvency is offered as a framework for understanding this development. It describes a period that sits between solvency and insolvency, between prediction and legal recognition, and between ordinary corporate management and formal restructuring. Most importantly, it draws attention to a simple but increasingly significant possibility: some of the most important restructuring decisions of our time may be made before insolvency law recognises that restructuring has begun.</w:t>
      </w:r>
    </w:p>
    <w:p w14:paraId="2E39EFA5" w14:textId="77777777" w:rsidR="005E13FE" w:rsidRPr="008E07EE" w:rsidRDefault="005E13FE" w:rsidP="005E13FE">
      <w:pPr>
        <w:spacing w:after="0" w:line="240" w:lineRule="auto"/>
        <w:jc w:val="both"/>
        <w:rPr>
          <w:rFonts w:ascii="Times New Roman" w:hAnsi="Times New Roman" w:cs="Times New Roman"/>
          <w:sz w:val="24"/>
          <w:szCs w:val="24"/>
          <w:lang w:val="en-GB"/>
        </w:rPr>
      </w:pPr>
    </w:p>
    <w:p w14:paraId="590A5EBB" w14:textId="7FAB4D9A" w:rsidR="002A672B" w:rsidRPr="005E13FE" w:rsidRDefault="005E13FE" w:rsidP="005E13FE">
      <w:pPr>
        <w:spacing w:after="0" w:line="240" w:lineRule="auto"/>
        <w:jc w:val="both"/>
        <w:rPr>
          <w:rFonts w:ascii="Times New Roman" w:hAnsi="Times New Roman" w:cs="Times New Roman"/>
          <w:sz w:val="24"/>
          <w:szCs w:val="24"/>
          <w:lang w:val="en-GB"/>
        </w:rPr>
      </w:pPr>
      <w:r w:rsidRPr="008E07EE">
        <w:rPr>
          <w:rFonts w:ascii="Times New Roman" w:hAnsi="Times New Roman" w:cs="Times New Roman"/>
          <w:sz w:val="24"/>
          <w:szCs w:val="24"/>
          <w:lang w:val="en-GB"/>
        </w:rPr>
        <w:t>If that is correct, then one of the central assumptions of modern insolvency law deserves reconsideration. The question is no longer simply whether financial distress exists when legal intervention begins. The more important question may be whether legal intervention begins only after the most significant restructuring decisions have already been made.</w:t>
      </w:r>
    </w:p>
    <w:sectPr w:rsidR="002A672B" w:rsidRPr="005E13FE" w:rsidSect="002A672B">
      <w:head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AEDC" w14:textId="77777777" w:rsidR="00927C4E" w:rsidRDefault="00927C4E" w:rsidP="00300EF6">
      <w:pPr>
        <w:spacing w:after="0" w:line="240" w:lineRule="auto"/>
      </w:pPr>
      <w:r>
        <w:separator/>
      </w:r>
    </w:p>
  </w:endnote>
  <w:endnote w:type="continuationSeparator" w:id="0">
    <w:p w14:paraId="3E824B26" w14:textId="77777777" w:rsidR="00927C4E" w:rsidRDefault="00927C4E" w:rsidP="0030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GotT">
    <w:altName w:val="Calibri"/>
    <w:panose1 w:val="020B0604020202020204"/>
    <w:charset w:val="00"/>
    <w:family w:val="auto"/>
    <w:pitch w:val="variable"/>
    <w:sig w:usb0="800000AF" w:usb1="0000204A" w:usb2="00000000" w:usb3="00000000" w:csb0="0000001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BF99" w14:textId="77777777" w:rsidR="00927C4E" w:rsidRDefault="00927C4E" w:rsidP="00300EF6">
      <w:pPr>
        <w:spacing w:after="0" w:line="240" w:lineRule="auto"/>
      </w:pPr>
      <w:r>
        <w:separator/>
      </w:r>
    </w:p>
  </w:footnote>
  <w:footnote w:type="continuationSeparator" w:id="0">
    <w:p w14:paraId="2DDC97DC" w14:textId="77777777" w:rsidR="00927C4E" w:rsidRDefault="00927C4E" w:rsidP="00300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3ACF" w14:textId="5303446D" w:rsidR="00771B04" w:rsidRPr="00771B04" w:rsidRDefault="00771B04" w:rsidP="00771B04">
    <w:pPr>
      <w:pStyle w:val="Header"/>
      <w:rPr>
        <w:rFonts w:ascii="Arial" w:hAnsi="Arial" w:cs="Arial"/>
        <w:b/>
        <w:sz w:val="20"/>
        <w:lang w:val="en-GB"/>
      </w:rPr>
    </w:pPr>
    <w:r w:rsidRPr="00771B04">
      <w:rPr>
        <w:rFonts w:ascii="Arial" w:hAnsi="Arial" w:cs="Arial"/>
        <w:b/>
        <w:sz w:val="20"/>
        <w:lang w:val="en-GB"/>
      </w:rPr>
      <w:t>Inside Story (</w:t>
    </w:r>
    <w:r w:rsidR="005E13FE">
      <w:rPr>
        <w:rFonts w:ascii="Arial" w:hAnsi="Arial" w:cs="Arial"/>
        <w:b/>
        <w:sz w:val="20"/>
        <w:lang w:val="en-GB"/>
      </w:rPr>
      <w:t>June</w:t>
    </w:r>
    <w:r w:rsidRPr="00771B04">
      <w:rPr>
        <w:rFonts w:ascii="Arial" w:hAnsi="Arial" w:cs="Arial"/>
        <w:b/>
        <w:sz w:val="20"/>
        <w:lang w:val="en-GB"/>
      </w:rPr>
      <w:t xml:space="preserve"> 2026)</w:t>
    </w:r>
  </w:p>
  <w:p w14:paraId="720E5975" w14:textId="7142C037" w:rsidR="00771B04" w:rsidRPr="00771B04" w:rsidRDefault="005E13FE">
    <w:pPr>
      <w:pStyle w:val="Header"/>
      <w:rPr>
        <w:lang w:val="en-GB"/>
      </w:rPr>
    </w:pPr>
    <w:r>
      <w:rPr>
        <w:rFonts w:ascii="Arial" w:hAnsi="Arial" w:cs="Arial"/>
        <w:b/>
        <w:sz w:val="20"/>
        <w:lang w:val="en-GB"/>
      </w:rPr>
      <w:t>Esin Civelek</w:t>
    </w:r>
    <w:r w:rsidR="00C94F02">
      <w:rPr>
        <w:rFonts w:ascii="Arial" w:hAnsi="Arial" w:cs="Arial"/>
        <w:b/>
        <w:sz w:val="20"/>
        <w:lang w:val="en-GB"/>
      </w:rPr>
      <w:t xml:space="preserve"> </w:t>
    </w:r>
    <w:r w:rsidR="00CA4BC8">
      <w:rPr>
        <w:rFonts w:ascii="Arial" w:hAnsi="Arial" w:cs="Arial"/>
        <w:b/>
        <w:sz w:val="20"/>
        <w:lang w:val="en-GB"/>
      </w:rPr>
      <w:t>(</w:t>
    </w:r>
    <w:r>
      <w:rPr>
        <w:rFonts w:ascii="Arial" w:hAnsi="Arial" w:cs="Arial"/>
        <w:b/>
        <w:sz w:val="20"/>
        <w:lang w:val="en-GB"/>
      </w:rPr>
      <w:t>TR</w:t>
    </w:r>
    <w:r w:rsidR="00CA4BC8">
      <w:rPr>
        <w:rFonts w:ascii="Arial" w:hAnsi="Arial" w:cs="Arial"/>
        <w:b/>
        <w:sz w:val="20"/>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7106D"/>
    <w:multiLevelType w:val="hybridMultilevel"/>
    <w:tmpl w:val="99EEDC6C"/>
    <w:lvl w:ilvl="0" w:tplc="295ABAAA">
      <w:start w:val="27"/>
      <w:numFmt w:val="bullet"/>
      <w:lvlText w:val="-"/>
      <w:lvlJc w:val="left"/>
      <w:pPr>
        <w:ind w:left="720" w:hanging="360"/>
      </w:pPr>
      <w:rPr>
        <w:rFonts w:ascii="NewsGotT" w:eastAsiaTheme="minorHAnsi" w:hAnsi="NewsGotT" w:cs="Times New Roman" w:hint="default"/>
        <w:sz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76658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2B"/>
    <w:rsid w:val="000368B7"/>
    <w:rsid w:val="00142B8A"/>
    <w:rsid w:val="002A672B"/>
    <w:rsid w:val="00300EF6"/>
    <w:rsid w:val="003206AD"/>
    <w:rsid w:val="00332DFC"/>
    <w:rsid w:val="003D38CA"/>
    <w:rsid w:val="00470FB3"/>
    <w:rsid w:val="004A3AC1"/>
    <w:rsid w:val="005E13FE"/>
    <w:rsid w:val="00664A64"/>
    <w:rsid w:val="006B40AA"/>
    <w:rsid w:val="006E0E0D"/>
    <w:rsid w:val="00734413"/>
    <w:rsid w:val="00771B04"/>
    <w:rsid w:val="008E3DFA"/>
    <w:rsid w:val="00927C4E"/>
    <w:rsid w:val="009642A6"/>
    <w:rsid w:val="00A3355D"/>
    <w:rsid w:val="00A97300"/>
    <w:rsid w:val="00C94F02"/>
    <w:rsid w:val="00CA4BC8"/>
    <w:rsid w:val="00DB0B8F"/>
    <w:rsid w:val="00E4063F"/>
    <w:rsid w:val="00FD2453"/>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7C0A"/>
  <w15:chartTrackingRefBased/>
  <w15:docId w15:val="{71FD7D31-008E-4408-A678-ABE03C26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6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6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72B"/>
    <w:rPr>
      <w:rFonts w:eastAsiaTheme="majorEastAsia" w:cstheme="majorBidi"/>
      <w:color w:val="272727" w:themeColor="text1" w:themeTint="D8"/>
    </w:rPr>
  </w:style>
  <w:style w:type="paragraph" w:styleId="Title">
    <w:name w:val="Title"/>
    <w:basedOn w:val="Normal"/>
    <w:next w:val="Normal"/>
    <w:link w:val="TitleChar"/>
    <w:uiPriority w:val="10"/>
    <w:qFormat/>
    <w:rsid w:val="002A6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72B"/>
    <w:pPr>
      <w:spacing w:before="160"/>
      <w:jc w:val="center"/>
    </w:pPr>
    <w:rPr>
      <w:i/>
      <w:iCs/>
      <w:color w:val="404040" w:themeColor="text1" w:themeTint="BF"/>
    </w:rPr>
  </w:style>
  <w:style w:type="character" w:customStyle="1" w:styleId="QuoteChar">
    <w:name w:val="Quote Char"/>
    <w:basedOn w:val="DefaultParagraphFont"/>
    <w:link w:val="Quote"/>
    <w:uiPriority w:val="29"/>
    <w:rsid w:val="002A672B"/>
    <w:rPr>
      <w:i/>
      <w:iCs/>
      <w:color w:val="404040" w:themeColor="text1" w:themeTint="BF"/>
    </w:rPr>
  </w:style>
  <w:style w:type="paragraph" w:styleId="ListParagraph">
    <w:name w:val="List Paragraph"/>
    <w:basedOn w:val="Normal"/>
    <w:link w:val="ListParagraphChar"/>
    <w:uiPriority w:val="34"/>
    <w:qFormat/>
    <w:rsid w:val="002A672B"/>
    <w:pPr>
      <w:ind w:left="720"/>
      <w:contextualSpacing/>
    </w:pPr>
  </w:style>
  <w:style w:type="character" w:styleId="IntenseEmphasis">
    <w:name w:val="Intense Emphasis"/>
    <w:basedOn w:val="DefaultParagraphFont"/>
    <w:uiPriority w:val="21"/>
    <w:qFormat/>
    <w:rsid w:val="002A672B"/>
    <w:rPr>
      <w:i/>
      <w:iCs/>
      <w:color w:val="0F4761" w:themeColor="accent1" w:themeShade="BF"/>
    </w:rPr>
  </w:style>
  <w:style w:type="paragraph" w:styleId="IntenseQuote">
    <w:name w:val="Intense Quote"/>
    <w:basedOn w:val="Normal"/>
    <w:next w:val="Normal"/>
    <w:link w:val="IntenseQuoteChar"/>
    <w:uiPriority w:val="30"/>
    <w:qFormat/>
    <w:rsid w:val="002A6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72B"/>
    <w:rPr>
      <w:i/>
      <w:iCs/>
      <w:color w:val="0F4761" w:themeColor="accent1" w:themeShade="BF"/>
    </w:rPr>
  </w:style>
  <w:style w:type="character" w:styleId="IntenseReference">
    <w:name w:val="Intense Reference"/>
    <w:basedOn w:val="DefaultParagraphFont"/>
    <w:uiPriority w:val="32"/>
    <w:qFormat/>
    <w:rsid w:val="002A672B"/>
    <w:rPr>
      <w:b/>
      <w:bCs/>
      <w:smallCaps/>
      <w:color w:val="0F4761" w:themeColor="accent1" w:themeShade="BF"/>
      <w:spacing w:val="5"/>
    </w:rPr>
  </w:style>
  <w:style w:type="paragraph" w:styleId="NoSpacing">
    <w:name w:val="No Spacing"/>
    <w:uiPriority w:val="1"/>
    <w:qFormat/>
    <w:rsid w:val="002A672B"/>
    <w:pPr>
      <w:spacing w:after="0" w:line="240" w:lineRule="auto"/>
    </w:pPr>
    <w:rPr>
      <w:kern w:val="0"/>
      <w:lang w:val="en-US" w:bidi="ar-SA"/>
      <w14:ligatures w14:val="none"/>
    </w:rPr>
  </w:style>
  <w:style w:type="paragraph" w:styleId="FootnoteText">
    <w:name w:val="footnote text"/>
    <w:basedOn w:val="Normal"/>
    <w:link w:val="FootnoteTextChar"/>
    <w:uiPriority w:val="99"/>
    <w:unhideWhenUsed/>
    <w:rsid w:val="00300EF6"/>
    <w:pPr>
      <w:spacing w:after="0" w:line="240" w:lineRule="auto"/>
    </w:pPr>
    <w:rPr>
      <w:sz w:val="20"/>
      <w:szCs w:val="20"/>
    </w:rPr>
  </w:style>
  <w:style w:type="character" w:customStyle="1" w:styleId="FootnoteTextChar">
    <w:name w:val="Footnote Text Char"/>
    <w:basedOn w:val="DefaultParagraphFont"/>
    <w:link w:val="FootnoteText"/>
    <w:uiPriority w:val="99"/>
    <w:rsid w:val="00300EF6"/>
    <w:rPr>
      <w:sz w:val="20"/>
      <w:szCs w:val="20"/>
    </w:rPr>
  </w:style>
  <w:style w:type="character" w:styleId="FootnoteReference">
    <w:name w:val="footnote reference"/>
    <w:basedOn w:val="DefaultParagraphFont"/>
    <w:uiPriority w:val="99"/>
    <w:semiHidden/>
    <w:unhideWhenUsed/>
    <w:rsid w:val="00300EF6"/>
    <w:rPr>
      <w:vertAlign w:val="superscript"/>
    </w:rPr>
  </w:style>
  <w:style w:type="character" w:customStyle="1" w:styleId="ListParagraphChar">
    <w:name w:val="List Paragraph Char"/>
    <w:basedOn w:val="DefaultParagraphFont"/>
    <w:link w:val="ListParagraph"/>
    <w:uiPriority w:val="34"/>
    <w:rsid w:val="003D38CA"/>
  </w:style>
  <w:style w:type="character" w:customStyle="1" w:styleId="jlqj4b">
    <w:name w:val="jlqj4b"/>
    <w:basedOn w:val="DefaultParagraphFont"/>
    <w:rsid w:val="00E4063F"/>
  </w:style>
  <w:style w:type="character" w:customStyle="1" w:styleId="titel">
    <w:name w:val="titel"/>
    <w:basedOn w:val="DefaultParagraphFont"/>
    <w:rsid w:val="00FD2453"/>
  </w:style>
  <w:style w:type="character" w:styleId="Emphasis">
    <w:name w:val="Emphasis"/>
    <w:basedOn w:val="DefaultParagraphFont"/>
    <w:uiPriority w:val="20"/>
    <w:qFormat/>
    <w:rsid w:val="00FD2453"/>
    <w:rPr>
      <w:i/>
      <w:iCs/>
    </w:rPr>
  </w:style>
  <w:style w:type="character" w:customStyle="1" w:styleId="acopre">
    <w:name w:val="acopre"/>
    <w:basedOn w:val="DefaultParagraphFont"/>
    <w:rsid w:val="00771B04"/>
  </w:style>
  <w:style w:type="paragraph" w:styleId="Header">
    <w:name w:val="header"/>
    <w:basedOn w:val="Normal"/>
    <w:link w:val="HeaderChar"/>
    <w:uiPriority w:val="99"/>
    <w:unhideWhenUsed/>
    <w:rsid w:val="00771B04"/>
    <w:pPr>
      <w:tabs>
        <w:tab w:val="center" w:pos="4252"/>
        <w:tab w:val="right" w:pos="8504"/>
      </w:tabs>
      <w:spacing w:after="0" w:line="240" w:lineRule="auto"/>
    </w:pPr>
  </w:style>
  <w:style w:type="character" w:customStyle="1" w:styleId="HeaderChar">
    <w:name w:val="Header Char"/>
    <w:basedOn w:val="DefaultParagraphFont"/>
    <w:link w:val="Header"/>
    <w:uiPriority w:val="99"/>
    <w:rsid w:val="00771B04"/>
  </w:style>
  <w:style w:type="paragraph" w:styleId="Footer">
    <w:name w:val="footer"/>
    <w:basedOn w:val="Normal"/>
    <w:link w:val="FooterChar"/>
    <w:uiPriority w:val="99"/>
    <w:unhideWhenUsed/>
    <w:rsid w:val="00771B04"/>
    <w:pPr>
      <w:tabs>
        <w:tab w:val="center" w:pos="4252"/>
        <w:tab w:val="right" w:pos="8504"/>
      </w:tabs>
      <w:spacing w:after="0" w:line="240" w:lineRule="auto"/>
    </w:pPr>
  </w:style>
  <w:style w:type="character" w:customStyle="1" w:styleId="FooterChar">
    <w:name w:val="Footer Char"/>
    <w:basedOn w:val="DefaultParagraphFont"/>
    <w:link w:val="Footer"/>
    <w:uiPriority w:val="99"/>
    <w:rsid w:val="00771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1700</Words>
  <Characters>11464</Characters>
  <Application>Microsoft Office Word</Application>
  <DocSecurity>0</DocSecurity>
  <Lines>213</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 Gonçalves Machado</dc:creator>
  <cp:keywords/>
  <dc:description/>
  <cp:lastModifiedBy>Paul Newson</cp:lastModifiedBy>
  <cp:revision>9</cp:revision>
  <dcterms:created xsi:type="dcterms:W3CDTF">2026-01-15T10:07:00Z</dcterms:created>
  <dcterms:modified xsi:type="dcterms:W3CDTF">2026-06-19T13:53:00Z</dcterms:modified>
</cp:coreProperties>
</file>